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CA29BD" w14:textId="77777777" w:rsidR="009F5F95" w:rsidRDefault="009F5F95">
      <w:pPr>
        <w:jc w:val="center"/>
        <w:rPr>
          <w:i/>
          <w:sz w:val="18"/>
          <w:szCs w:val="18"/>
        </w:rPr>
      </w:pPr>
    </w:p>
    <w:p w14:paraId="66AFE6B7" w14:textId="77777777" w:rsidR="009F5F95" w:rsidRDefault="009F5F95">
      <w:pPr>
        <w:jc w:val="center"/>
        <w:rPr>
          <w:i/>
          <w:sz w:val="18"/>
          <w:szCs w:val="18"/>
        </w:rPr>
      </w:pPr>
    </w:p>
    <w:tbl>
      <w:tblPr>
        <w:tblStyle w:val="a"/>
        <w:tblW w:w="15330" w:type="dxa"/>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2205"/>
        <w:gridCol w:w="3780"/>
        <w:gridCol w:w="3420"/>
        <w:gridCol w:w="3405"/>
      </w:tblGrid>
      <w:tr w:rsidR="009F5F95" w14:paraId="509909CE" w14:textId="77777777">
        <w:trPr>
          <w:trHeight w:val="2145"/>
        </w:trPr>
        <w:tc>
          <w:tcPr>
            <w:tcW w:w="2520" w:type="dxa"/>
            <w:vMerge w:val="restart"/>
            <w:shd w:val="clear" w:color="auto" w:fill="auto"/>
            <w:tcMar>
              <w:top w:w="100" w:type="dxa"/>
              <w:left w:w="100" w:type="dxa"/>
              <w:bottom w:w="100" w:type="dxa"/>
              <w:right w:w="100" w:type="dxa"/>
            </w:tcMar>
          </w:tcPr>
          <w:p w14:paraId="0532D70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Topic</w:t>
            </w:r>
          </w:p>
          <w:p w14:paraId="0A6FA646" w14:textId="72FBE018"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Our topic this half term is: ‘</w:t>
            </w:r>
            <w:r w:rsidR="005062FF">
              <w:rPr>
                <w:rFonts w:ascii="Calibri" w:eastAsia="Calibri" w:hAnsi="Calibri" w:cs="Calibri"/>
                <w:b/>
                <w:color w:val="FF0000"/>
                <w:sz w:val="18"/>
                <w:szCs w:val="18"/>
              </w:rPr>
              <w:t xml:space="preserve">Leave your mark’ </w:t>
            </w:r>
            <w:r>
              <w:rPr>
                <w:rFonts w:ascii="Calibri" w:eastAsia="Calibri" w:hAnsi="Calibri" w:cs="Calibri"/>
                <w:sz w:val="18"/>
                <w:szCs w:val="18"/>
              </w:rPr>
              <w:t>The topic curriculum is split into weekly themes:</w:t>
            </w:r>
          </w:p>
          <w:p w14:paraId="784A7B88" w14:textId="59F009E3"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1 </w:t>
            </w:r>
            <w:r w:rsidR="000631CB">
              <w:rPr>
                <w:rFonts w:ascii="Calibri" w:eastAsia="Calibri" w:hAnsi="Calibri" w:cs="Calibri"/>
                <w:sz w:val="18"/>
                <w:szCs w:val="18"/>
              </w:rPr>
              <w:t>–</w:t>
            </w:r>
            <w:r>
              <w:rPr>
                <w:rFonts w:ascii="Calibri" w:eastAsia="Calibri" w:hAnsi="Calibri" w:cs="Calibri"/>
                <w:sz w:val="18"/>
                <w:szCs w:val="18"/>
              </w:rPr>
              <w:t xml:space="preserve"> </w:t>
            </w:r>
            <w:r w:rsidR="005062FF">
              <w:rPr>
                <w:rFonts w:ascii="Calibri" w:eastAsia="Calibri" w:hAnsi="Calibri" w:cs="Calibri"/>
                <w:sz w:val="18"/>
                <w:szCs w:val="18"/>
              </w:rPr>
              <w:t xml:space="preserve"> Paint </w:t>
            </w:r>
          </w:p>
          <w:p w14:paraId="5C7201C5" w14:textId="7A4C2339"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2 </w:t>
            </w:r>
            <w:r w:rsidR="000631CB">
              <w:rPr>
                <w:rFonts w:ascii="Calibri" w:eastAsia="Calibri" w:hAnsi="Calibri" w:cs="Calibri"/>
                <w:sz w:val="18"/>
                <w:szCs w:val="18"/>
              </w:rPr>
              <w:t>–</w:t>
            </w:r>
            <w:r>
              <w:rPr>
                <w:rFonts w:ascii="Calibri" w:eastAsia="Calibri" w:hAnsi="Calibri" w:cs="Calibri"/>
                <w:sz w:val="18"/>
                <w:szCs w:val="18"/>
              </w:rPr>
              <w:t xml:space="preserve"> </w:t>
            </w:r>
            <w:r w:rsidR="005062FF">
              <w:rPr>
                <w:rFonts w:ascii="Calibri" w:eastAsia="Calibri" w:hAnsi="Calibri" w:cs="Calibri"/>
                <w:sz w:val="18"/>
                <w:szCs w:val="18"/>
              </w:rPr>
              <w:t xml:space="preserve"> Reclaimed art </w:t>
            </w:r>
          </w:p>
          <w:p w14:paraId="1CBADC07" w14:textId="7A181C40"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w:t>
            </w:r>
            <w:r w:rsidR="000631CB">
              <w:rPr>
                <w:rFonts w:ascii="Calibri" w:eastAsia="Calibri" w:hAnsi="Calibri" w:cs="Calibri"/>
                <w:sz w:val="18"/>
                <w:szCs w:val="18"/>
              </w:rPr>
              <w:t xml:space="preserve">– </w:t>
            </w:r>
            <w:r w:rsidR="005062FF">
              <w:rPr>
                <w:rFonts w:ascii="Calibri" w:eastAsia="Calibri" w:hAnsi="Calibri" w:cs="Calibri"/>
                <w:sz w:val="18"/>
                <w:szCs w:val="18"/>
              </w:rPr>
              <w:t xml:space="preserve"> Printing </w:t>
            </w:r>
          </w:p>
          <w:p w14:paraId="4797BCE1" w14:textId="727B04AB"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 Week 4 </w:t>
            </w:r>
            <w:r w:rsidR="005062FF">
              <w:rPr>
                <w:rFonts w:ascii="Calibri" w:eastAsia="Calibri" w:hAnsi="Calibri" w:cs="Calibri"/>
                <w:sz w:val="18"/>
                <w:szCs w:val="18"/>
              </w:rPr>
              <w:t>–</w:t>
            </w:r>
            <w:r>
              <w:rPr>
                <w:rFonts w:ascii="Calibri" w:eastAsia="Calibri" w:hAnsi="Calibri" w:cs="Calibri"/>
                <w:sz w:val="18"/>
                <w:szCs w:val="18"/>
              </w:rPr>
              <w:t xml:space="preserve"> </w:t>
            </w:r>
            <w:r w:rsidR="005062FF">
              <w:rPr>
                <w:rFonts w:ascii="Calibri" w:eastAsia="Calibri" w:hAnsi="Calibri" w:cs="Calibri"/>
                <w:sz w:val="18"/>
                <w:szCs w:val="18"/>
              </w:rPr>
              <w:t xml:space="preserve">Collage </w:t>
            </w:r>
          </w:p>
          <w:p w14:paraId="2335D064" w14:textId="77601500"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r w:rsidR="000631CB">
              <w:rPr>
                <w:rFonts w:ascii="Calibri" w:eastAsia="Calibri" w:hAnsi="Calibri" w:cs="Calibri"/>
                <w:sz w:val="18"/>
                <w:szCs w:val="18"/>
              </w:rPr>
              <w:t xml:space="preserve">- </w:t>
            </w:r>
            <w:r w:rsidR="005062FF">
              <w:rPr>
                <w:rFonts w:ascii="Calibri" w:eastAsia="Calibri" w:hAnsi="Calibri" w:cs="Calibri"/>
                <w:sz w:val="18"/>
                <w:szCs w:val="18"/>
              </w:rPr>
              <w:t xml:space="preserve"> Mouldable material </w:t>
            </w:r>
          </w:p>
          <w:p w14:paraId="62885F32" w14:textId="640F4F74"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6 </w:t>
            </w:r>
            <w:r w:rsidR="000631CB">
              <w:rPr>
                <w:rFonts w:ascii="Calibri" w:eastAsia="Calibri" w:hAnsi="Calibri" w:cs="Calibri"/>
                <w:sz w:val="18"/>
                <w:szCs w:val="18"/>
              </w:rPr>
              <w:t>–</w:t>
            </w:r>
            <w:r>
              <w:rPr>
                <w:rFonts w:ascii="Calibri" w:eastAsia="Calibri" w:hAnsi="Calibri" w:cs="Calibri"/>
                <w:sz w:val="18"/>
                <w:szCs w:val="18"/>
              </w:rPr>
              <w:t xml:space="preserve"> </w:t>
            </w:r>
            <w:r w:rsidR="005062FF">
              <w:rPr>
                <w:rFonts w:ascii="Calibri" w:eastAsia="Calibri" w:hAnsi="Calibri" w:cs="Calibri"/>
                <w:sz w:val="18"/>
                <w:szCs w:val="18"/>
              </w:rPr>
              <w:t xml:space="preserve"> Paper art </w:t>
            </w:r>
            <w:r>
              <w:rPr>
                <w:rFonts w:ascii="Calibri" w:eastAsia="Calibri" w:hAnsi="Calibri" w:cs="Calibri"/>
                <w:sz w:val="18"/>
                <w:szCs w:val="18"/>
              </w:rPr>
              <w:t xml:space="preserve"> </w:t>
            </w:r>
          </w:p>
          <w:p w14:paraId="016A3373" w14:textId="67CCB965" w:rsidR="000631CB" w:rsidRDefault="005062FF" w:rsidP="000631CB">
            <w:pPr>
              <w:widowControl w:val="0"/>
              <w:spacing w:line="240" w:lineRule="auto"/>
              <w:rPr>
                <w:rFonts w:ascii="Calibri" w:eastAsia="Calibri" w:hAnsi="Calibri" w:cs="Calibri"/>
                <w:sz w:val="18"/>
                <w:szCs w:val="18"/>
              </w:rPr>
            </w:pPr>
            <w:r>
              <w:rPr>
                <w:noProof/>
                <w:color w:val="000000"/>
                <w:sz w:val="28"/>
                <w:szCs w:val="28"/>
                <w:bdr w:val="none" w:sz="0" w:space="0" w:color="auto" w:frame="1"/>
              </w:rPr>
              <w:drawing>
                <wp:anchor distT="0" distB="0" distL="114300" distR="114300" simplePos="0" relativeHeight="251658752" behindDoc="1" locked="0" layoutInCell="1" allowOverlap="1" wp14:anchorId="0E9F8B33" wp14:editId="33F13760">
                  <wp:simplePos x="0" y="0"/>
                  <wp:positionH relativeFrom="column">
                    <wp:posOffset>393700</wp:posOffset>
                  </wp:positionH>
                  <wp:positionV relativeFrom="paragraph">
                    <wp:posOffset>168910</wp:posOffset>
                  </wp:positionV>
                  <wp:extent cx="714375" cy="828675"/>
                  <wp:effectExtent l="0" t="0" r="9525" b="9525"/>
                  <wp:wrapTight wrapText="bothSides">
                    <wp:wrapPolygon edited="0">
                      <wp:start x="0" y="0"/>
                      <wp:lineTo x="0" y="21352"/>
                      <wp:lineTo x="21312" y="21352"/>
                      <wp:lineTo x="21312" y="0"/>
                      <wp:lineTo x="0" y="0"/>
                    </wp:wrapPolygon>
                  </wp:wrapTight>
                  <wp:docPr id="2" name="Picture 2" descr="https://lh6.googleusercontent.com/ppfKR33PGuAMqafNcBvCfSzOGkGgqLM1nx88Jo89lxZt6SWMB0KGFZU2QC5z3MoA-8nYJdxiynT6coY2FOKW_k_sfMOZNuApYO2f6VlgjVNq-UZPcz6lU2fHBn5QNZAyMTM9obn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ppfKR33PGuAMqafNcBvCfSzOGkGgqLM1nx88Jo89lxZt6SWMB0KGFZU2QC5z3MoA-8nYJdxiynT6coY2FOKW_k_sfMOZNuApYO2f6VlgjVNq-UZPcz6lU2fHBn5QNZAyMTM9obn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60AF95" w14:textId="4D0F8777" w:rsidR="000631CB" w:rsidRDefault="000631CB" w:rsidP="000631CB">
            <w:pPr>
              <w:widowControl w:val="0"/>
              <w:spacing w:line="240" w:lineRule="auto"/>
              <w:rPr>
                <w:rFonts w:ascii="Calibri" w:eastAsia="Calibri" w:hAnsi="Calibri" w:cs="Calibri"/>
                <w:sz w:val="18"/>
                <w:szCs w:val="18"/>
              </w:rPr>
            </w:pPr>
          </w:p>
        </w:tc>
        <w:tc>
          <w:tcPr>
            <w:tcW w:w="2205" w:type="dxa"/>
            <w:vMerge w:val="restart"/>
            <w:shd w:val="clear" w:color="auto" w:fill="auto"/>
            <w:tcMar>
              <w:top w:w="100" w:type="dxa"/>
              <w:left w:w="100" w:type="dxa"/>
              <w:bottom w:w="100" w:type="dxa"/>
              <w:right w:w="100" w:type="dxa"/>
            </w:tcMar>
          </w:tcPr>
          <w:p w14:paraId="6D3CC77C"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Maths</w:t>
            </w:r>
          </w:p>
          <w:p w14:paraId="4FBDD083" w14:textId="5D2D1D60"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Maths sessions will be focused on the three main areas of the maths </w:t>
            </w:r>
            <w:r w:rsidR="000631CB">
              <w:rPr>
                <w:rFonts w:ascii="Calibri" w:eastAsia="Calibri" w:hAnsi="Calibri" w:cs="Calibri"/>
                <w:sz w:val="18"/>
                <w:szCs w:val="18"/>
              </w:rPr>
              <w:t>curriculum; Number</w:t>
            </w:r>
            <w:r>
              <w:rPr>
                <w:rFonts w:ascii="Calibri" w:eastAsia="Calibri" w:hAnsi="Calibri" w:cs="Calibri"/>
                <w:sz w:val="18"/>
                <w:szCs w:val="18"/>
              </w:rPr>
              <w:t xml:space="preserve">, Measure, using and applying statistics. Sessions will include activities from these areas. </w:t>
            </w:r>
          </w:p>
          <w:p w14:paraId="3FF52428"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14:anchorId="757D3D7F" wp14:editId="60AD1C48">
                  <wp:extent cx="585026" cy="395288"/>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85026" cy="395288"/>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6C22ECC4" wp14:editId="12E209A7">
                  <wp:extent cx="550069" cy="328613"/>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50069" cy="328613"/>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0498F542" wp14:editId="7B05912E">
                  <wp:extent cx="566738" cy="43686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12587" r="15384"/>
                          <a:stretch>
                            <a:fillRect/>
                          </a:stretch>
                        </pic:blipFill>
                        <pic:spPr>
                          <a:xfrm>
                            <a:off x="0" y="0"/>
                            <a:ext cx="566738" cy="436860"/>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1F9F985C" wp14:editId="48A4C4A2">
                  <wp:extent cx="410104" cy="357188"/>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10104" cy="357188"/>
                          </a:xfrm>
                          <a:prstGeom prst="rect">
                            <a:avLst/>
                          </a:prstGeom>
                          <a:ln/>
                        </pic:spPr>
                      </pic:pic>
                    </a:graphicData>
                  </a:graphic>
                </wp:inline>
              </w:drawing>
            </w:r>
          </w:p>
        </w:tc>
        <w:tc>
          <w:tcPr>
            <w:tcW w:w="3780" w:type="dxa"/>
            <w:vMerge w:val="restart"/>
            <w:shd w:val="clear" w:color="auto" w:fill="auto"/>
            <w:tcMar>
              <w:top w:w="100" w:type="dxa"/>
              <w:left w:w="100" w:type="dxa"/>
              <w:bottom w:w="100" w:type="dxa"/>
              <w:right w:w="100" w:type="dxa"/>
            </w:tcMar>
          </w:tcPr>
          <w:p w14:paraId="3A78E1F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English</w:t>
            </w:r>
          </w:p>
          <w:p w14:paraId="4A813C29" w14:textId="77777777" w:rsidR="009F5F95" w:rsidRDefault="009F5F95">
            <w:pPr>
              <w:widowControl w:val="0"/>
              <w:spacing w:line="240" w:lineRule="auto"/>
              <w:jc w:val="center"/>
              <w:rPr>
                <w:rFonts w:ascii="Calibri" w:eastAsia="Calibri" w:hAnsi="Calibri" w:cs="Calibri"/>
                <w:sz w:val="18"/>
                <w:szCs w:val="18"/>
              </w:rPr>
            </w:pPr>
          </w:p>
          <w:p w14:paraId="7A31107C" w14:textId="77777777" w:rsidR="009F5F95" w:rsidRDefault="00055C1B" w:rsidP="005062FF">
            <w:pPr>
              <w:widowControl w:val="0"/>
              <w:spacing w:line="240" w:lineRule="auto"/>
              <w:jc w:val="center"/>
              <w:rPr>
                <w:rFonts w:ascii="Calibri" w:eastAsia="Calibri" w:hAnsi="Calibri" w:cs="Calibri"/>
                <w:sz w:val="18"/>
                <w:szCs w:val="18"/>
              </w:rPr>
            </w:pPr>
            <w:r>
              <w:rPr>
                <w:rFonts w:ascii="Calibri" w:eastAsia="Calibri" w:hAnsi="Calibri" w:cs="Calibri"/>
                <w:sz w:val="18"/>
                <w:szCs w:val="18"/>
              </w:rPr>
              <w:t>This term we are focusing on</w:t>
            </w:r>
            <w:r w:rsidR="000631CB">
              <w:rPr>
                <w:rFonts w:ascii="Calibri" w:eastAsia="Calibri" w:hAnsi="Calibri" w:cs="Calibri"/>
                <w:sz w:val="18"/>
                <w:szCs w:val="18"/>
              </w:rPr>
              <w:t xml:space="preserve"> </w:t>
            </w:r>
            <w:r w:rsidR="005062FF">
              <w:rPr>
                <w:rFonts w:ascii="Calibri" w:eastAsia="Calibri" w:hAnsi="Calibri" w:cs="Calibri"/>
                <w:sz w:val="18"/>
                <w:szCs w:val="18"/>
              </w:rPr>
              <w:t xml:space="preserve"> a different nursery rhyme each week: </w:t>
            </w:r>
          </w:p>
          <w:p w14:paraId="47524FF8" w14:textId="28285C91"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1 – </w:t>
            </w:r>
            <w:r>
              <w:rPr>
                <w:rFonts w:ascii="Calibri" w:eastAsia="Calibri" w:hAnsi="Calibri" w:cs="Calibri"/>
                <w:sz w:val="18"/>
                <w:szCs w:val="18"/>
              </w:rPr>
              <w:t xml:space="preserve"> </w:t>
            </w:r>
            <w:proofErr w:type="spellStart"/>
            <w:r>
              <w:rPr>
                <w:rFonts w:ascii="Calibri" w:eastAsia="Calibri" w:hAnsi="Calibri" w:cs="Calibri"/>
                <w:sz w:val="18"/>
                <w:szCs w:val="18"/>
              </w:rPr>
              <w:t>Incy</w:t>
            </w:r>
            <w:proofErr w:type="spellEnd"/>
            <w:r>
              <w:rPr>
                <w:rFonts w:ascii="Calibri" w:eastAsia="Calibri" w:hAnsi="Calibri" w:cs="Calibri"/>
                <w:sz w:val="18"/>
                <w:szCs w:val="18"/>
              </w:rPr>
              <w:t xml:space="preserve"> </w:t>
            </w:r>
            <w:proofErr w:type="spellStart"/>
            <w:r>
              <w:rPr>
                <w:rFonts w:ascii="Calibri" w:eastAsia="Calibri" w:hAnsi="Calibri" w:cs="Calibri"/>
                <w:sz w:val="18"/>
                <w:szCs w:val="18"/>
              </w:rPr>
              <w:t>Wincy</w:t>
            </w:r>
            <w:proofErr w:type="spellEnd"/>
            <w:r>
              <w:rPr>
                <w:rFonts w:ascii="Calibri" w:eastAsia="Calibri" w:hAnsi="Calibri" w:cs="Calibri"/>
                <w:sz w:val="18"/>
                <w:szCs w:val="18"/>
              </w:rPr>
              <w:t xml:space="preserve"> Spider </w:t>
            </w:r>
            <w:r>
              <w:rPr>
                <w:rFonts w:ascii="Calibri" w:eastAsia="Calibri" w:hAnsi="Calibri" w:cs="Calibri"/>
                <w:sz w:val="18"/>
                <w:szCs w:val="18"/>
              </w:rPr>
              <w:t xml:space="preserve"> </w:t>
            </w:r>
          </w:p>
          <w:p w14:paraId="3BD2BEBA" w14:textId="0BBE2DBF"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2 –  </w:t>
            </w:r>
            <w:r>
              <w:rPr>
                <w:rFonts w:ascii="Calibri" w:eastAsia="Calibri" w:hAnsi="Calibri" w:cs="Calibri"/>
                <w:sz w:val="18"/>
                <w:szCs w:val="18"/>
              </w:rPr>
              <w:t xml:space="preserve"> Humpty Dumpty </w:t>
            </w:r>
          </w:p>
          <w:p w14:paraId="1EEBB30C" w14:textId="60DE0BE9"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 </w:t>
            </w:r>
            <w:r>
              <w:rPr>
                <w:rFonts w:ascii="Calibri" w:eastAsia="Calibri" w:hAnsi="Calibri" w:cs="Calibri"/>
                <w:sz w:val="18"/>
                <w:szCs w:val="18"/>
              </w:rPr>
              <w:t xml:space="preserve"> London Bridge </w:t>
            </w:r>
            <w:r>
              <w:rPr>
                <w:rFonts w:ascii="Calibri" w:eastAsia="Calibri" w:hAnsi="Calibri" w:cs="Calibri"/>
                <w:sz w:val="18"/>
                <w:szCs w:val="18"/>
              </w:rPr>
              <w:t xml:space="preserve"> </w:t>
            </w:r>
          </w:p>
          <w:p w14:paraId="5340A627" w14:textId="7614B6E9"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 Week 4 – </w:t>
            </w:r>
            <w:r>
              <w:rPr>
                <w:rFonts w:ascii="Calibri" w:eastAsia="Calibri" w:hAnsi="Calibri" w:cs="Calibri"/>
                <w:sz w:val="18"/>
                <w:szCs w:val="18"/>
              </w:rPr>
              <w:t>Islamic nursery rhymes</w:t>
            </w:r>
            <w:r>
              <w:rPr>
                <w:rFonts w:ascii="Calibri" w:eastAsia="Calibri" w:hAnsi="Calibri" w:cs="Calibri"/>
                <w:sz w:val="18"/>
                <w:szCs w:val="18"/>
              </w:rPr>
              <w:t xml:space="preserve"> </w:t>
            </w:r>
          </w:p>
          <w:p w14:paraId="72331B5A" w14:textId="643FAF93"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  </w:t>
            </w:r>
            <w:r>
              <w:rPr>
                <w:rFonts w:ascii="Calibri" w:eastAsia="Calibri" w:hAnsi="Calibri" w:cs="Calibri"/>
                <w:sz w:val="18"/>
                <w:szCs w:val="18"/>
              </w:rPr>
              <w:t xml:space="preserve">Baa </w:t>
            </w:r>
            <w:proofErr w:type="spellStart"/>
            <w:r>
              <w:rPr>
                <w:rFonts w:ascii="Calibri" w:eastAsia="Calibri" w:hAnsi="Calibri" w:cs="Calibri"/>
                <w:sz w:val="18"/>
                <w:szCs w:val="18"/>
              </w:rPr>
              <w:t>Baa</w:t>
            </w:r>
            <w:proofErr w:type="spellEnd"/>
            <w:r>
              <w:rPr>
                <w:rFonts w:ascii="Calibri" w:eastAsia="Calibri" w:hAnsi="Calibri" w:cs="Calibri"/>
                <w:sz w:val="18"/>
                <w:szCs w:val="18"/>
              </w:rPr>
              <w:t xml:space="preserve"> black sheep</w:t>
            </w:r>
          </w:p>
          <w:p w14:paraId="7E329367" w14:textId="77777777"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6 –  </w:t>
            </w:r>
            <w:r>
              <w:rPr>
                <w:rFonts w:ascii="Calibri" w:eastAsia="Calibri" w:hAnsi="Calibri" w:cs="Calibri"/>
                <w:sz w:val="18"/>
                <w:szCs w:val="18"/>
              </w:rPr>
              <w:t xml:space="preserve">European nursery rhymes </w:t>
            </w:r>
          </w:p>
          <w:p w14:paraId="754DCBD4" w14:textId="77777777" w:rsidR="005062FF" w:rsidRDefault="005062FF" w:rsidP="005062FF">
            <w:pPr>
              <w:widowControl w:val="0"/>
              <w:spacing w:line="240" w:lineRule="auto"/>
              <w:rPr>
                <w:rFonts w:ascii="Calibri" w:eastAsia="Calibri" w:hAnsi="Calibri" w:cs="Calibri"/>
                <w:sz w:val="18"/>
                <w:szCs w:val="18"/>
              </w:rPr>
            </w:pPr>
          </w:p>
          <w:p w14:paraId="26C431CF" w14:textId="5D22122C" w:rsidR="005062FF" w:rsidRDefault="00D823BD" w:rsidP="005062FF">
            <w:pPr>
              <w:widowControl w:val="0"/>
              <w:spacing w:line="240" w:lineRule="auto"/>
              <w:rPr>
                <w:rFonts w:ascii="Calibri" w:eastAsia="Calibri" w:hAnsi="Calibri" w:cs="Calibri"/>
                <w:sz w:val="18"/>
                <w:szCs w:val="18"/>
              </w:rPr>
            </w:pPr>
            <w:r>
              <w:rPr>
                <w:noProof/>
              </w:rPr>
              <w:drawing>
                <wp:anchor distT="0" distB="0" distL="114300" distR="114300" simplePos="0" relativeHeight="251659776" behindDoc="1" locked="0" layoutInCell="1" allowOverlap="1" wp14:anchorId="1FB8670B" wp14:editId="7B4B2F43">
                  <wp:simplePos x="0" y="0"/>
                  <wp:positionH relativeFrom="column">
                    <wp:posOffset>622935</wp:posOffset>
                  </wp:positionH>
                  <wp:positionV relativeFrom="paragraph">
                    <wp:posOffset>450850</wp:posOffset>
                  </wp:positionV>
                  <wp:extent cx="866775" cy="591820"/>
                  <wp:effectExtent l="0" t="0" r="9525" b="0"/>
                  <wp:wrapTight wrapText="bothSides">
                    <wp:wrapPolygon edited="0">
                      <wp:start x="0" y="0"/>
                      <wp:lineTo x="0" y="20858"/>
                      <wp:lineTo x="21363" y="20858"/>
                      <wp:lineTo x="21363" y="0"/>
                      <wp:lineTo x="0" y="0"/>
                    </wp:wrapPolygon>
                  </wp:wrapTight>
                  <wp:docPr id="7" name="Picture 7" descr="10 Classic &amp; Most Popular Baby Nursery Rhymes with Ly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Classic &amp; Most Popular Baby Nursery Rhymes with Lyric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6775" cy="591820"/>
                          </a:xfrm>
                          <a:prstGeom prst="rect">
                            <a:avLst/>
                          </a:prstGeom>
                          <a:noFill/>
                          <a:ln>
                            <a:noFill/>
                          </a:ln>
                        </pic:spPr>
                      </pic:pic>
                    </a:graphicData>
                  </a:graphic>
                  <wp14:sizeRelH relativeFrom="page">
                    <wp14:pctWidth>0</wp14:pctWidth>
                  </wp14:sizeRelH>
                  <wp14:sizeRelV relativeFrom="page">
                    <wp14:pctHeight>0</wp14:pctHeight>
                  </wp14:sizeRelV>
                </wp:anchor>
              </w:drawing>
            </w:r>
            <w:r w:rsidR="005062FF">
              <w:rPr>
                <w:rFonts w:ascii="Calibri" w:eastAsia="Calibri" w:hAnsi="Calibri" w:cs="Calibri"/>
                <w:sz w:val="18"/>
                <w:szCs w:val="18"/>
              </w:rPr>
              <w:t>If there are any other nursery rhymes that you enjoying sharing at home please share these with the staff via the class email address.</w:t>
            </w:r>
          </w:p>
          <w:p w14:paraId="0E3290F8" w14:textId="4E34DD7E" w:rsidR="005062FF" w:rsidRDefault="005062FF" w:rsidP="005062FF">
            <w:pPr>
              <w:widowControl w:val="0"/>
              <w:spacing w:line="240" w:lineRule="auto"/>
              <w:rPr>
                <w:rFonts w:ascii="Calibri" w:eastAsia="Calibri" w:hAnsi="Calibri" w:cs="Calibri"/>
                <w:sz w:val="18"/>
                <w:szCs w:val="18"/>
              </w:rPr>
            </w:pPr>
          </w:p>
        </w:tc>
        <w:tc>
          <w:tcPr>
            <w:tcW w:w="3420" w:type="dxa"/>
            <w:shd w:val="clear" w:color="auto" w:fill="auto"/>
            <w:tcMar>
              <w:top w:w="100" w:type="dxa"/>
              <w:left w:w="100" w:type="dxa"/>
              <w:bottom w:w="100" w:type="dxa"/>
              <w:right w:w="100" w:type="dxa"/>
            </w:tcMar>
          </w:tcPr>
          <w:p w14:paraId="44F038F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Phonics / Reading</w:t>
            </w:r>
          </w:p>
          <w:p w14:paraId="4EC5F80E" w14:textId="73138432" w:rsidR="009F5F95" w:rsidRDefault="000631CB">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anchor distT="0" distB="0" distL="114300" distR="114300" simplePos="0" relativeHeight="251657728" behindDoc="1" locked="0" layoutInCell="1" allowOverlap="1" wp14:anchorId="3F2DA22E" wp14:editId="4E758D9A">
                  <wp:simplePos x="0" y="0"/>
                  <wp:positionH relativeFrom="column">
                    <wp:posOffset>708025</wp:posOffset>
                  </wp:positionH>
                  <wp:positionV relativeFrom="paragraph">
                    <wp:posOffset>792480</wp:posOffset>
                  </wp:positionV>
                  <wp:extent cx="552450" cy="409575"/>
                  <wp:effectExtent l="0" t="0" r="0" b="9525"/>
                  <wp:wrapThrough wrapText="bothSides">
                    <wp:wrapPolygon edited="0">
                      <wp:start x="0" y="0"/>
                      <wp:lineTo x="0" y="21098"/>
                      <wp:lineTo x="20855" y="21098"/>
                      <wp:lineTo x="20855" y="0"/>
                      <wp:lineTo x="0" y="0"/>
                    </wp:wrapPolygon>
                  </wp:wrapThrough>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552450" cy="409575"/>
                          </a:xfrm>
                          <a:prstGeom prst="rect">
                            <a:avLst/>
                          </a:prstGeom>
                          <a:ln/>
                        </pic:spPr>
                      </pic:pic>
                    </a:graphicData>
                  </a:graphic>
                </wp:anchor>
              </w:drawing>
            </w:r>
            <w:r w:rsidR="00055C1B">
              <w:rPr>
                <w:rFonts w:ascii="Calibri" w:eastAsia="Calibri" w:hAnsi="Calibri" w:cs="Calibri"/>
                <w:sz w:val="18"/>
                <w:szCs w:val="18"/>
              </w:rPr>
              <w:t xml:space="preserve">The pupils will have </w:t>
            </w:r>
            <w:r>
              <w:rPr>
                <w:rFonts w:ascii="Calibri" w:eastAsia="Calibri" w:hAnsi="Calibri" w:cs="Calibri"/>
                <w:sz w:val="18"/>
                <w:szCs w:val="18"/>
              </w:rPr>
              <w:t>2</w:t>
            </w:r>
            <w:r w:rsidR="00055C1B">
              <w:rPr>
                <w:rFonts w:ascii="Calibri" w:eastAsia="Calibri" w:hAnsi="Calibri" w:cs="Calibri"/>
                <w:sz w:val="18"/>
                <w:szCs w:val="18"/>
              </w:rPr>
              <w:t>x weekly phonic sessions where we will focus on environmental and letter sounds. As well as focusing on</w:t>
            </w:r>
            <w:r w:rsidR="0088410D">
              <w:rPr>
                <w:rFonts w:ascii="Calibri" w:eastAsia="Calibri" w:hAnsi="Calibri" w:cs="Calibri"/>
                <w:sz w:val="18"/>
                <w:szCs w:val="18"/>
              </w:rPr>
              <w:t xml:space="preserve"> mark making and writing with a</w:t>
            </w:r>
            <w:r>
              <w:rPr>
                <w:rFonts w:ascii="Calibri" w:eastAsia="Calibri" w:hAnsi="Calibri" w:cs="Calibri"/>
                <w:sz w:val="18"/>
                <w:szCs w:val="18"/>
              </w:rPr>
              <w:t xml:space="preserve"> </w:t>
            </w:r>
            <w:r w:rsidR="00055C1B">
              <w:rPr>
                <w:rFonts w:ascii="Calibri" w:eastAsia="Calibri" w:hAnsi="Calibri" w:cs="Calibri"/>
                <w:sz w:val="18"/>
                <w:szCs w:val="18"/>
              </w:rPr>
              <w:t xml:space="preserve">variety of writing tools. </w:t>
            </w:r>
          </w:p>
        </w:tc>
        <w:tc>
          <w:tcPr>
            <w:tcW w:w="3405" w:type="dxa"/>
            <w:vMerge w:val="restart"/>
            <w:shd w:val="clear" w:color="auto" w:fill="auto"/>
            <w:tcMar>
              <w:top w:w="100" w:type="dxa"/>
              <w:left w:w="100" w:type="dxa"/>
              <w:bottom w:w="100" w:type="dxa"/>
              <w:right w:w="100" w:type="dxa"/>
            </w:tcMar>
          </w:tcPr>
          <w:p w14:paraId="1BC9FDE4"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Cookery </w:t>
            </w:r>
          </w:p>
          <w:p w14:paraId="2F1DCE46" w14:textId="763A4316"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cookery focus this half term </w:t>
            </w:r>
            <w:r w:rsidR="0088410D">
              <w:rPr>
                <w:rFonts w:ascii="Calibri" w:eastAsia="Calibri" w:hAnsi="Calibri" w:cs="Calibri"/>
                <w:sz w:val="18"/>
                <w:szCs w:val="18"/>
              </w:rPr>
              <w:t>is</w:t>
            </w:r>
            <w:r w:rsidR="00236DCD">
              <w:rPr>
                <w:rFonts w:ascii="Calibri" w:eastAsia="Calibri" w:hAnsi="Calibri" w:cs="Calibri"/>
                <w:sz w:val="18"/>
                <w:szCs w:val="18"/>
              </w:rPr>
              <w:t xml:space="preserve"> types of </w:t>
            </w:r>
            <w:r w:rsidR="005062FF">
              <w:rPr>
                <w:rFonts w:ascii="Calibri" w:eastAsia="Calibri" w:hAnsi="Calibri" w:cs="Calibri"/>
                <w:sz w:val="18"/>
                <w:szCs w:val="18"/>
              </w:rPr>
              <w:t xml:space="preserve">cereal bar. </w:t>
            </w:r>
            <w:r>
              <w:rPr>
                <w:rFonts w:ascii="Calibri" w:eastAsia="Calibri" w:hAnsi="Calibri" w:cs="Calibri"/>
                <w:sz w:val="18"/>
                <w:szCs w:val="18"/>
              </w:rPr>
              <w:t xml:space="preserve">The skills taught </w:t>
            </w:r>
            <w:r w:rsidR="00236DCD">
              <w:rPr>
                <w:rFonts w:ascii="Calibri" w:eastAsia="Calibri" w:hAnsi="Calibri" w:cs="Calibri"/>
                <w:sz w:val="18"/>
                <w:szCs w:val="18"/>
              </w:rPr>
              <w:t>are</w:t>
            </w:r>
            <w:r>
              <w:rPr>
                <w:rFonts w:ascii="Calibri" w:eastAsia="Calibri" w:hAnsi="Calibri" w:cs="Calibri"/>
                <w:sz w:val="18"/>
                <w:szCs w:val="18"/>
              </w:rPr>
              <w:t xml:space="preserve"> </w:t>
            </w:r>
            <w:r w:rsidR="00236DCD">
              <w:rPr>
                <w:rFonts w:ascii="Calibri" w:eastAsia="Calibri" w:hAnsi="Calibri" w:cs="Calibri"/>
                <w:sz w:val="18"/>
                <w:szCs w:val="18"/>
              </w:rPr>
              <w:t xml:space="preserve">mixing, stirring and </w:t>
            </w:r>
            <w:r w:rsidR="005062FF">
              <w:rPr>
                <w:rFonts w:ascii="Calibri" w:eastAsia="Calibri" w:hAnsi="Calibri" w:cs="Calibri"/>
                <w:sz w:val="18"/>
                <w:szCs w:val="18"/>
              </w:rPr>
              <w:t>spreading.</w:t>
            </w:r>
          </w:p>
          <w:p w14:paraId="257F20FB" w14:textId="599ABEF3"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Each week we will make a different </w:t>
            </w:r>
            <w:r w:rsidR="005062FF">
              <w:rPr>
                <w:rFonts w:ascii="Calibri" w:eastAsia="Calibri" w:hAnsi="Calibri" w:cs="Calibri"/>
                <w:sz w:val="18"/>
                <w:szCs w:val="18"/>
              </w:rPr>
              <w:t>flavour of cereal bar</w:t>
            </w:r>
            <w:r w:rsidR="00236DCD">
              <w:rPr>
                <w:rFonts w:ascii="Calibri" w:eastAsia="Calibri" w:hAnsi="Calibri" w:cs="Calibri"/>
                <w:sz w:val="18"/>
                <w:szCs w:val="18"/>
              </w:rPr>
              <w:t>:</w:t>
            </w:r>
          </w:p>
          <w:p w14:paraId="192116F3" w14:textId="28F939DF"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1</w:t>
            </w:r>
            <w:r w:rsidR="005062FF">
              <w:rPr>
                <w:rFonts w:ascii="Calibri" w:eastAsia="Calibri" w:hAnsi="Calibri" w:cs="Calibri"/>
                <w:sz w:val="18"/>
                <w:szCs w:val="18"/>
              </w:rPr>
              <w:t xml:space="preserve">: Rocky road </w:t>
            </w:r>
            <w:r w:rsidR="00236DCD">
              <w:rPr>
                <w:rFonts w:ascii="Calibri" w:eastAsia="Calibri" w:hAnsi="Calibri" w:cs="Calibri"/>
                <w:sz w:val="18"/>
                <w:szCs w:val="18"/>
              </w:rPr>
              <w:t xml:space="preserve"> </w:t>
            </w:r>
          </w:p>
          <w:p w14:paraId="257A32FC" w14:textId="07CBF4EB"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2:</w:t>
            </w:r>
            <w:r w:rsidR="0088410D">
              <w:rPr>
                <w:rFonts w:ascii="Calibri" w:eastAsia="Calibri" w:hAnsi="Calibri" w:cs="Calibri"/>
                <w:sz w:val="18"/>
                <w:szCs w:val="18"/>
              </w:rPr>
              <w:t xml:space="preserve"> </w:t>
            </w:r>
            <w:r w:rsidR="005062FF">
              <w:rPr>
                <w:rFonts w:ascii="Calibri" w:eastAsia="Calibri" w:hAnsi="Calibri" w:cs="Calibri"/>
                <w:sz w:val="18"/>
                <w:szCs w:val="18"/>
              </w:rPr>
              <w:t xml:space="preserve">Cherry and coconut </w:t>
            </w:r>
          </w:p>
          <w:p w14:paraId="5C02A4B1" w14:textId="572D65C7"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w:t>
            </w:r>
            <w:r w:rsidR="005062FF">
              <w:rPr>
                <w:rFonts w:ascii="Calibri" w:eastAsia="Calibri" w:hAnsi="Calibri" w:cs="Calibri"/>
                <w:sz w:val="18"/>
                <w:szCs w:val="18"/>
              </w:rPr>
              <w:t xml:space="preserve">Chocolate chip </w:t>
            </w:r>
          </w:p>
          <w:p w14:paraId="6C750E83" w14:textId="229FD862" w:rsidR="0088410D"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4</w:t>
            </w:r>
            <w:r w:rsidR="00236DCD">
              <w:rPr>
                <w:rFonts w:ascii="Calibri" w:eastAsia="Calibri" w:hAnsi="Calibri" w:cs="Calibri"/>
                <w:sz w:val="18"/>
                <w:szCs w:val="18"/>
              </w:rPr>
              <w:t xml:space="preserve">: </w:t>
            </w:r>
            <w:r w:rsidR="005062FF">
              <w:rPr>
                <w:rFonts w:ascii="Calibri" w:eastAsia="Calibri" w:hAnsi="Calibri" w:cs="Calibri"/>
                <w:sz w:val="18"/>
                <w:szCs w:val="18"/>
              </w:rPr>
              <w:t xml:space="preserve">Granola </w:t>
            </w:r>
          </w:p>
          <w:p w14:paraId="61BAAD3A" w14:textId="639E2708"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r w:rsidR="005062FF">
              <w:rPr>
                <w:rFonts w:ascii="Calibri" w:eastAsia="Calibri" w:hAnsi="Calibri" w:cs="Calibri"/>
                <w:sz w:val="18"/>
                <w:szCs w:val="18"/>
              </w:rPr>
              <w:t xml:space="preserve">Blueberries and yoghurt drizzle. </w:t>
            </w:r>
          </w:p>
          <w:p w14:paraId="51946ACD" w14:textId="6BC8630B" w:rsidR="0088410D"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6:  </w:t>
            </w:r>
            <w:r w:rsidR="005062FF">
              <w:rPr>
                <w:rFonts w:ascii="Calibri" w:eastAsia="Calibri" w:hAnsi="Calibri" w:cs="Calibri"/>
                <w:sz w:val="18"/>
                <w:szCs w:val="18"/>
              </w:rPr>
              <w:t>Whit chocolate and dried strawberries</w:t>
            </w:r>
          </w:p>
          <w:p w14:paraId="2A3F11C2" w14:textId="1438CA07" w:rsidR="009F5F95" w:rsidRDefault="009F5F95" w:rsidP="005062FF">
            <w:pPr>
              <w:widowControl w:val="0"/>
              <w:spacing w:line="240" w:lineRule="auto"/>
              <w:rPr>
                <w:rFonts w:ascii="Calibri" w:eastAsia="Calibri" w:hAnsi="Calibri" w:cs="Calibri"/>
                <w:sz w:val="18"/>
                <w:szCs w:val="18"/>
              </w:rPr>
            </w:pPr>
          </w:p>
        </w:tc>
      </w:tr>
      <w:tr w:rsidR="009F5F95" w14:paraId="286EBD2C" w14:textId="77777777" w:rsidTr="00236DCD">
        <w:trPr>
          <w:trHeight w:val="563"/>
        </w:trPr>
        <w:tc>
          <w:tcPr>
            <w:tcW w:w="2520" w:type="dxa"/>
            <w:vMerge/>
            <w:shd w:val="clear" w:color="auto" w:fill="auto"/>
            <w:tcMar>
              <w:top w:w="100" w:type="dxa"/>
              <w:left w:w="100" w:type="dxa"/>
              <w:bottom w:w="100" w:type="dxa"/>
              <w:right w:w="100" w:type="dxa"/>
            </w:tcMar>
          </w:tcPr>
          <w:p w14:paraId="1A1A04DF" w14:textId="77777777" w:rsidR="009F5F95" w:rsidRDefault="009F5F95">
            <w:pPr>
              <w:widowControl w:val="0"/>
              <w:spacing w:line="240" w:lineRule="auto"/>
              <w:jc w:val="center"/>
              <w:rPr>
                <w:rFonts w:ascii="Calibri" w:eastAsia="Calibri" w:hAnsi="Calibri" w:cs="Calibri"/>
                <w:b/>
              </w:rPr>
            </w:pPr>
          </w:p>
        </w:tc>
        <w:tc>
          <w:tcPr>
            <w:tcW w:w="2205" w:type="dxa"/>
            <w:vMerge/>
            <w:shd w:val="clear" w:color="auto" w:fill="auto"/>
            <w:tcMar>
              <w:top w:w="100" w:type="dxa"/>
              <w:left w:w="100" w:type="dxa"/>
              <w:bottom w:w="100" w:type="dxa"/>
              <w:right w:w="100" w:type="dxa"/>
            </w:tcMar>
          </w:tcPr>
          <w:p w14:paraId="73399B1A" w14:textId="77777777" w:rsidR="009F5F95" w:rsidRDefault="009F5F95">
            <w:pPr>
              <w:widowControl w:val="0"/>
              <w:spacing w:line="240" w:lineRule="auto"/>
              <w:jc w:val="center"/>
              <w:rPr>
                <w:rFonts w:ascii="Calibri" w:eastAsia="Calibri" w:hAnsi="Calibri" w:cs="Calibri"/>
                <w:b/>
              </w:rPr>
            </w:pPr>
          </w:p>
        </w:tc>
        <w:tc>
          <w:tcPr>
            <w:tcW w:w="3780" w:type="dxa"/>
            <w:vMerge/>
            <w:shd w:val="clear" w:color="auto" w:fill="auto"/>
            <w:tcMar>
              <w:top w:w="100" w:type="dxa"/>
              <w:left w:w="100" w:type="dxa"/>
              <w:bottom w:w="100" w:type="dxa"/>
              <w:right w:w="100" w:type="dxa"/>
            </w:tcMar>
          </w:tcPr>
          <w:p w14:paraId="04002837" w14:textId="77777777" w:rsidR="009F5F95" w:rsidRDefault="009F5F95">
            <w:pPr>
              <w:widowControl w:val="0"/>
              <w:spacing w:line="240" w:lineRule="auto"/>
              <w:jc w:val="center"/>
              <w:rPr>
                <w:rFonts w:ascii="Calibri" w:eastAsia="Calibri" w:hAnsi="Calibri" w:cs="Calibri"/>
                <w:b/>
              </w:rPr>
            </w:pPr>
          </w:p>
        </w:tc>
        <w:tc>
          <w:tcPr>
            <w:tcW w:w="3420" w:type="dxa"/>
            <w:shd w:val="clear" w:color="auto" w:fill="auto"/>
            <w:tcMar>
              <w:top w:w="100" w:type="dxa"/>
              <w:left w:w="100" w:type="dxa"/>
              <w:bottom w:w="100" w:type="dxa"/>
              <w:right w:w="100" w:type="dxa"/>
            </w:tcMar>
          </w:tcPr>
          <w:p w14:paraId="15136B8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Speaking and listening groups </w:t>
            </w:r>
          </w:p>
          <w:p w14:paraId="2510A73B"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sz w:val="18"/>
                <w:szCs w:val="18"/>
              </w:rPr>
              <w:t>The pupils will have 3x weekly sessions where we focus on developing the children language and communication skills. We focus the sessions on recognising and understanding symbols/words, attending to sessions and developing an understanding of nouns.</w:t>
            </w:r>
          </w:p>
        </w:tc>
        <w:tc>
          <w:tcPr>
            <w:tcW w:w="3405" w:type="dxa"/>
            <w:vMerge/>
            <w:shd w:val="clear" w:color="auto" w:fill="auto"/>
            <w:tcMar>
              <w:top w:w="100" w:type="dxa"/>
              <w:left w:w="100" w:type="dxa"/>
              <w:bottom w:w="100" w:type="dxa"/>
              <w:right w:w="100" w:type="dxa"/>
            </w:tcMar>
          </w:tcPr>
          <w:p w14:paraId="0AEC5B14" w14:textId="77777777" w:rsidR="009F5F95" w:rsidRDefault="009F5F95">
            <w:pPr>
              <w:widowControl w:val="0"/>
              <w:spacing w:line="240" w:lineRule="auto"/>
              <w:jc w:val="center"/>
              <w:rPr>
                <w:rFonts w:ascii="Calibri" w:eastAsia="Calibri" w:hAnsi="Calibri" w:cs="Calibri"/>
                <w:b/>
              </w:rPr>
            </w:pPr>
          </w:p>
        </w:tc>
      </w:tr>
      <w:tr w:rsidR="009F5F95" w14:paraId="0D1D611B" w14:textId="77777777">
        <w:trPr>
          <w:trHeight w:val="1770"/>
        </w:trPr>
        <w:tc>
          <w:tcPr>
            <w:tcW w:w="2520" w:type="dxa"/>
            <w:vMerge w:val="restart"/>
            <w:shd w:val="clear" w:color="auto" w:fill="auto"/>
            <w:tcMar>
              <w:top w:w="100" w:type="dxa"/>
              <w:left w:w="100" w:type="dxa"/>
              <w:bottom w:w="100" w:type="dxa"/>
              <w:right w:w="100" w:type="dxa"/>
            </w:tcMar>
          </w:tcPr>
          <w:p w14:paraId="3B5C0F9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Computing</w:t>
            </w:r>
          </w:p>
          <w:p w14:paraId="55CEB5B9" w14:textId="281090E3" w:rsidR="009F5F95" w:rsidRDefault="00055C1B">
            <w:pPr>
              <w:jc w:val="center"/>
              <w:rPr>
                <w:rFonts w:ascii="Calibri" w:eastAsia="Calibri" w:hAnsi="Calibri" w:cs="Calibri"/>
                <w:sz w:val="18"/>
                <w:szCs w:val="18"/>
              </w:rPr>
            </w:pPr>
            <w:r>
              <w:rPr>
                <w:rFonts w:ascii="Calibri" w:eastAsia="Calibri" w:hAnsi="Calibri" w:cs="Calibri"/>
                <w:sz w:val="18"/>
                <w:szCs w:val="18"/>
              </w:rPr>
              <w:t xml:space="preserve">Our skills focus in computing this half term </w:t>
            </w:r>
            <w:r w:rsidR="00D823BD">
              <w:rPr>
                <w:rFonts w:ascii="Calibri" w:eastAsia="Calibri" w:hAnsi="Calibri" w:cs="Calibri"/>
                <w:sz w:val="18"/>
                <w:szCs w:val="18"/>
              </w:rPr>
              <w:t xml:space="preserve">is animation and design. </w:t>
            </w:r>
            <w:r>
              <w:rPr>
                <w:rFonts w:ascii="Calibri" w:eastAsia="Calibri" w:hAnsi="Calibri" w:cs="Calibri"/>
                <w:sz w:val="18"/>
                <w:szCs w:val="18"/>
              </w:rPr>
              <w:t xml:space="preserve">We will be using a variety of different </w:t>
            </w:r>
            <w:r w:rsidR="00D823BD">
              <w:rPr>
                <w:rFonts w:ascii="Calibri" w:eastAsia="Calibri" w:hAnsi="Calibri" w:cs="Calibri"/>
                <w:sz w:val="18"/>
                <w:szCs w:val="18"/>
              </w:rPr>
              <w:t xml:space="preserve">programmes </w:t>
            </w:r>
            <w:r w:rsidR="000631CB">
              <w:rPr>
                <w:rFonts w:ascii="Calibri" w:eastAsia="Calibri" w:hAnsi="Calibri" w:cs="Calibri"/>
                <w:sz w:val="18"/>
                <w:szCs w:val="18"/>
              </w:rPr>
              <w:t>s t</w:t>
            </w:r>
            <w:r>
              <w:rPr>
                <w:rFonts w:ascii="Calibri" w:eastAsia="Calibri" w:hAnsi="Calibri" w:cs="Calibri"/>
                <w:sz w:val="18"/>
                <w:szCs w:val="18"/>
              </w:rPr>
              <w:t>o explore</w:t>
            </w:r>
            <w:r w:rsidR="00D823BD">
              <w:rPr>
                <w:rFonts w:ascii="Calibri" w:eastAsia="Calibri" w:hAnsi="Calibri" w:cs="Calibri"/>
                <w:sz w:val="18"/>
                <w:szCs w:val="18"/>
              </w:rPr>
              <w:t xml:space="preserve"> making our own animations</w:t>
            </w:r>
            <w:r>
              <w:rPr>
                <w:rFonts w:ascii="Calibri" w:eastAsia="Calibri" w:hAnsi="Calibri" w:cs="Calibri"/>
                <w:sz w:val="18"/>
                <w:szCs w:val="18"/>
              </w:rPr>
              <w:t xml:space="preserve"> using both the touch screen and/or the mouse.</w:t>
            </w:r>
          </w:p>
          <w:p w14:paraId="761E57F0" w14:textId="77777777" w:rsidR="009F5F95" w:rsidRDefault="00055C1B">
            <w:pPr>
              <w:jc w:val="center"/>
              <w:rPr>
                <w:rFonts w:ascii="Calibri" w:eastAsia="Calibri" w:hAnsi="Calibri" w:cs="Calibri"/>
                <w:sz w:val="18"/>
                <w:szCs w:val="18"/>
              </w:rPr>
            </w:pPr>
            <w:r>
              <w:rPr>
                <w:rFonts w:ascii="Calibri" w:eastAsia="Calibri" w:hAnsi="Calibri" w:cs="Calibri"/>
                <w:sz w:val="18"/>
                <w:szCs w:val="18"/>
              </w:rPr>
              <w:t xml:space="preserve">  </w:t>
            </w:r>
            <w:r>
              <w:rPr>
                <w:rFonts w:ascii="Calibri" w:eastAsia="Calibri" w:hAnsi="Calibri" w:cs="Calibri"/>
                <w:b/>
                <w:noProof/>
                <w:sz w:val="18"/>
                <w:szCs w:val="18"/>
              </w:rPr>
              <w:drawing>
                <wp:inline distT="114300" distB="114300" distL="114300" distR="114300" wp14:anchorId="05C2AF7F" wp14:editId="4164A0A8">
                  <wp:extent cx="466725" cy="314325"/>
                  <wp:effectExtent l="0" t="0" r="9525" b="9525"/>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467012" cy="314518"/>
                          </a:xfrm>
                          <a:prstGeom prst="rect">
                            <a:avLst/>
                          </a:prstGeom>
                          <a:ln/>
                        </pic:spPr>
                      </pic:pic>
                    </a:graphicData>
                  </a:graphic>
                </wp:inline>
              </w:drawing>
            </w:r>
          </w:p>
        </w:tc>
        <w:tc>
          <w:tcPr>
            <w:tcW w:w="2205" w:type="dxa"/>
            <w:vMerge w:val="restart"/>
            <w:shd w:val="clear" w:color="auto" w:fill="auto"/>
            <w:tcMar>
              <w:top w:w="100" w:type="dxa"/>
              <w:left w:w="100" w:type="dxa"/>
              <w:bottom w:w="100" w:type="dxa"/>
              <w:right w:w="100" w:type="dxa"/>
            </w:tcMar>
          </w:tcPr>
          <w:p w14:paraId="05209B4F"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Expressive Arts</w:t>
            </w:r>
          </w:p>
          <w:p w14:paraId="4EF2E8C2" w14:textId="5D8EE8DA" w:rsidR="009F5F95" w:rsidRDefault="00055C1B" w:rsidP="00D823BD">
            <w:pPr>
              <w:widowControl w:val="0"/>
              <w:ind w:left="15"/>
              <w:jc w:val="center"/>
              <w:rPr>
                <w:rFonts w:ascii="Calibri" w:eastAsia="Calibri" w:hAnsi="Calibri" w:cs="Calibri"/>
                <w:sz w:val="18"/>
                <w:szCs w:val="18"/>
              </w:rPr>
            </w:pPr>
            <w:r>
              <w:rPr>
                <w:rFonts w:ascii="Calibri" w:eastAsia="Calibri" w:hAnsi="Calibri" w:cs="Calibri"/>
                <w:sz w:val="18"/>
                <w:szCs w:val="18"/>
              </w:rPr>
              <w:t>Every week, the pupils participate in an expressive arts lesson with Coral. This term the focus of the sess</w:t>
            </w:r>
            <w:r w:rsidR="00D823BD">
              <w:rPr>
                <w:rFonts w:ascii="Calibri" w:eastAsia="Calibri" w:hAnsi="Calibri" w:cs="Calibri"/>
                <w:sz w:val="18"/>
                <w:szCs w:val="18"/>
              </w:rPr>
              <w:t>ions is noodle drumming</w:t>
            </w:r>
            <w:r>
              <w:rPr>
                <w:rFonts w:ascii="Calibri" w:eastAsia="Calibri" w:hAnsi="Calibri" w:cs="Calibri"/>
                <w:sz w:val="18"/>
                <w:szCs w:val="18"/>
              </w:rPr>
              <w:t xml:space="preserve">. During this session the pupils will be </w:t>
            </w:r>
            <w:r w:rsidR="00D823BD">
              <w:rPr>
                <w:rFonts w:ascii="Calibri" w:eastAsia="Calibri" w:hAnsi="Calibri" w:cs="Calibri"/>
                <w:sz w:val="18"/>
                <w:szCs w:val="18"/>
              </w:rPr>
              <w:t>taking part in noodle drumming and</w:t>
            </w:r>
            <w:r>
              <w:rPr>
                <w:rFonts w:ascii="Calibri" w:eastAsia="Calibri" w:hAnsi="Calibri" w:cs="Calibri"/>
                <w:sz w:val="18"/>
                <w:szCs w:val="18"/>
              </w:rPr>
              <w:t xml:space="preserve"> following instructions.</w:t>
            </w:r>
          </w:p>
        </w:tc>
        <w:tc>
          <w:tcPr>
            <w:tcW w:w="3780" w:type="dxa"/>
            <w:shd w:val="clear" w:color="auto" w:fill="FEE0FF"/>
            <w:tcMar>
              <w:top w:w="100" w:type="dxa"/>
              <w:left w:w="100" w:type="dxa"/>
              <w:bottom w:w="100" w:type="dxa"/>
              <w:right w:w="100" w:type="dxa"/>
            </w:tcMar>
          </w:tcPr>
          <w:p w14:paraId="0590A19D" w14:textId="768F79A7" w:rsidR="009F5F95" w:rsidRDefault="005062FF">
            <w:pPr>
              <w:pStyle w:val="Title"/>
              <w:jc w:val="center"/>
              <w:rPr>
                <w:rFonts w:ascii="Calibri" w:eastAsia="Calibri" w:hAnsi="Calibri" w:cs="Calibri"/>
                <w:b/>
                <w:sz w:val="18"/>
                <w:szCs w:val="18"/>
              </w:rPr>
            </w:pPr>
            <w:r>
              <w:rPr>
                <w:rFonts w:ascii="Calibri" w:eastAsia="Calibri" w:hAnsi="Calibri" w:cs="Calibri"/>
                <w:b/>
                <w:sz w:val="18"/>
                <w:szCs w:val="18"/>
              </w:rPr>
              <w:t xml:space="preserve">Leave your mark </w:t>
            </w:r>
          </w:p>
          <w:p w14:paraId="1FA05377" w14:textId="78A4C30F" w:rsidR="000631CB" w:rsidRPr="000631CB" w:rsidRDefault="005062FF" w:rsidP="000631CB">
            <w:pPr>
              <w:jc w:val="center"/>
            </w:pPr>
            <w:r>
              <w:rPr>
                <w:noProof/>
                <w:color w:val="000000"/>
                <w:sz w:val="28"/>
                <w:szCs w:val="28"/>
                <w:bdr w:val="none" w:sz="0" w:space="0" w:color="auto" w:frame="1"/>
              </w:rPr>
              <w:drawing>
                <wp:inline distT="0" distB="0" distL="0" distR="0" wp14:anchorId="63DC14DA" wp14:editId="0D18D986">
                  <wp:extent cx="714375" cy="828675"/>
                  <wp:effectExtent l="0" t="0" r="9525" b="9525"/>
                  <wp:docPr id="1" name="Picture 1" descr="https://lh6.googleusercontent.com/ppfKR33PGuAMqafNcBvCfSzOGkGgqLM1nx88Jo89lxZt6SWMB0KGFZU2QC5z3MoA-8nYJdxiynT6coY2FOKW_k_sfMOZNuApYO2f6VlgjVNq-UZPcz6lU2fHBn5QNZAyMTM9obn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ppfKR33PGuAMqafNcBvCfSzOGkGgqLM1nx88Jo89lxZt6SWMB0KGFZU2QC5z3MoA-8nYJdxiynT6coY2FOKW_k_sfMOZNuApYO2f6VlgjVNq-UZPcz6lU2fHBn5QNZAyMTM9obn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828675"/>
                          </a:xfrm>
                          <a:prstGeom prst="rect">
                            <a:avLst/>
                          </a:prstGeom>
                          <a:noFill/>
                          <a:ln>
                            <a:noFill/>
                          </a:ln>
                        </pic:spPr>
                      </pic:pic>
                    </a:graphicData>
                  </a:graphic>
                </wp:inline>
              </w:drawing>
            </w:r>
          </w:p>
        </w:tc>
        <w:tc>
          <w:tcPr>
            <w:tcW w:w="3420" w:type="dxa"/>
            <w:shd w:val="clear" w:color="auto" w:fill="auto"/>
            <w:tcMar>
              <w:top w:w="100" w:type="dxa"/>
              <w:left w:w="100" w:type="dxa"/>
              <w:bottom w:w="100" w:type="dxa"/>
              <w:right w:w="100" w:type="dxa"/>
            </w:tcMar>
          </w:tcPr>
          <w:p w14:paraId="64AECBA7"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Interventions </w:t>
            </w:r>
          </w:p>
          <w:p w14:paraId="20C7B430" w14:textId="31D2F129" w:rsidR="009F5F95" w:rsidRDefault="00055C1B">
            <w:pPr>
              <w:widowControl w:val="0"/>
              <w:spacing w:line="240" w:lineRule="auto"/>
              <w:jc w:val="center"/>
              <w:rPr>
                <w:sz w:val="18"/>
                <w:szCs w:val="18"/>
              </w:rPr>
            </w:pPr>
            <w:r>
              <w:rPr>
                <w:rFonts w:ascii="Calibri" w:eastAsia="Calibri" w:hAnsi="Calibri" w:cs="Calibri"/>
                <w:sz w:val="18"/>
                <w:szCs w:val="18"/>
              </w:rPr>
              <w:t xml:space="preserve">The pupils will take part in daily interventions including </w:t>
            </w:r>
            <w:proofErr w:type="spellStart"/>
            <w:r>
              <w:rPr>
                <w:rFonts w:ascii="Calibri" w:eastAsia="Calibri" w:hAnsi="Calibri" w:cs="Calibri"/>
                <w:sz w:val="18"/>
                <w:szCs w:val="18"/>
              </w:rPr>
              <w:t>identiplay</w:t>
            </w:r>
            <w:proofErr w:type="spellEnd"/>
            <w:r>
              <w:rPr>
                <w:rFonts w:ascii="Calibri" w:eastAsia="Calibri" w:hAnsi="Calibri" w:cs="Calibri"/>
                <w:sz w:val="18"/>
                <w:szCs w:val="18"/>
              </w:rPr>
              <w:t xml:space="preserve">, PECs, intensive interaction, </w:t>
            </w:r>
            <w:r w:rsidR="0088410D">
              <w:rPr>
                <w:rFonts w:ascii="Calibri" w:eastAsia="Calibri" w:hAnsi="Calibri" w:cs="Calibri"/>
                <w:sz w:val="18"/>
                <w:szCs w:val="18"/>
              </w:rPr>
              <w:t xml:space="preserve">story massage. </w:t>
            </w:r>
            <w:proofErr w:type="spellStart"/>
            <w:r w:rsidR="005062FF">
              <w:rPr>
                <w:rFonts w:ascii="Calibri" w:eastAsia="Calibri" w:hAnsi="Calibri" w:cs="Calibri"/>
                <w:sz w:val="18"/>
                <w:szCs w:val="18"/>
              </w:rPr>
              <w:t>MacPac</w:t>
            </w:r>
            <w:proofErr w:type="spellEnd"/>
            <w:r w:rsidR="005062FF">
              <w:rPr>
                <w:rFonts w:ascii="Calibri" w:eastAsia="Calibri" w:hAnsi="Calibri" w:cs="Calibri"/>
                <w:sz w:val="18"/>
                <w:szCs w:val="18"/>
              </w:rPr>
              <w:t xml:space="preserve"> </w:t>
            </w:r>
            <w:r>
              <w:rPr>
                <w:rFonts w:ascii="Calibri" w:eastAsia="Calibri" w:hAnsi="Calibri" w:cs="Calibri"/>
                <w:sz w:val="18"/>
                <w:szCs w:val="18"/>
              </w:rPr>
              <w:t xml:space="preserve">and shoe box tasks. These interventions are to help develop the pupils play skills, communication and attention in small group, focused sessions. </w:t>
            </w:r>
          </w:p>
        </w:tc>
        <w:tc>
          <w:tcPr>
            <w:tcW w:w="3405" w:type="dxa"/>
            <w:tcMar>
              <w:top w:w="100" w:type="dxa"/>
              <w:left w:w="100" w:type="dxa"/>
              <w:bottom w:w="100" w:type="dxa"/>
              <w:right w:w="100" w:type="dxa"/>
            </w:tcMar>
          </w:tcPr>
          <w:p w14:paraId="28586C3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PE  </w:t>
            </w:r>
          </w:p>
          <w:p w14:paraId="633BEDC4"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All classes have 1x weekly PE slots, led by Owen. In PE this half term pupils will be developing their coordination through a warm up, dance and a cool down. There will also be strong focus on independence skills while getting changed into and out of our P.E kits. </w:t>
            </w:r>
          </w:p>
        </w:tc>
      </w:tr>
      <w:tr w:rsidR="009F5F95" w14:paraId="31781301" w14:textId="77777777">
        <w:trPr>
          <w:trHeight w:val="380"/>
        </w:trPr>
        <w:tc>
          <w:tcPr>
            <w:tcW w:w="2520" w:type="dxa"/>
            <w:vMerge/>
            <w:shd w:val="clear" w:color="auto" w:fill="auto"/>
            <w:tcMar>
              <w:top w:w="100" w:type="dxa"/>
              <w:left w:w="100" w:type="dxa"/>
              <w:bottom w:w="100" w:type="dxa"/>
              <w:right w:w="100" w:type="dxa"/>
            </w:tcMar>
          </w:tcPr>
          <w:p w14:paraId="3B2307AD" w14:textId="77777777" w:rsidR="009F5F95" w:rsidRDefault="009F5F95">
            <w:pPr>
              <w:widowControl w:val="0"/>
              <w:spacing w:line="240" w:lineRule="auto"/>
              <w:rPr>
                <w:sz w:val="18"/>
                <w:szCs w:val="18"/>
              </w:rPr>
            </w:pPr>
          </w:p>
        </w:tc>
        <w:tc>
          <w:tcPr>
            <w:tcW w:w="2205" w:type="dxa"/>
            <w:vMerge/>
            <w:shd w:val="clear" w:color="auto" w:fill="auto"/>
            <w:tcMar>
              <w:top w:w="100" w:type="dxa"/>
              <w:left w:w="100" w:type="dxa"/>
              <w:bottom w:w="100" w:type="dxa"/>
              <w:right w:w="100" w:type="dxa"/>
            </w:tcMar>
          </w:tcPr>
          <w:p w14:paraId="49EA3A89" w14:textId="77777777" w:rsidR="009F5F95" w:rsidRDefault="009F5F95">
            <w:pPr>
              <w:widowControl w:val="0"/>
              <w:spacing w:line="240" w:lineRule="auto"/>
              <w:rPr>
                <w:sz w:val="18"/>
                <w:szCs w:val="18"/>
              </w:rPr>
            </w:pPr>
          </w:p>
        </w:tc>
        <w:tc>
          <w:tcPr>
            <w:tcW w:w="7200" w:type="dxa"/>
            <w:gridSpan w:val="2"/>
            <w:vMerge w:val="restart"/>
            <w:shd w:val="clear" w:color="auto" w:fill="auto"/>
            <w:tcMar>
              <w:top w:w="100" w:type="dxa"/>
              <w:left w:w="100" w:type="dxa"/>
              <w:bottom w:w="100" w:type="dxa"/>
              <w:right w:w="100" w:type="dxa"/>
            </w:tcMar>
          </w:tcPr>
          <w:p w14:paraId="39D46692"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At home</w:t>
            </w:r>
          </w:p>
          <w:p w14:paraId="246FCFD9" w14:textId="7CB61A99" w:rsidR="009F5F95" w:rsidRDefault="00055C1B" w:rsidP="00D823BD">
            <w:pPr>
              <w:widowControl w:val="0"/>
              <w:spacing w:line="240" w:lineRule="auto"/>
              <w:jc w:val="center"/>
              <w:rPr>
                <w:rFonts w:ascii="Calibri" w:eastAsia="Calibri" w:hAnsi="Calibri" w:cs="Calibri"/>
                <w:sz w:val="18"/>
                <w:szCs w:val="18"/>
              </w:rPr>
            </w:pPr>
            <w:r>
              <w:rPr>
                <w:rFonts w:ascii="Calibri" w:eastAsia="Calibri" w:hAnsi="Calibri" w:cs="Calibri"/>
                <w:sz w:val="18"/>
                <w:szCs w:val="18"/>
              </w:rPr>
              <w:t>If you want to continue your pupils learning at home you could focus activities on our topic ‘</w:t>
            </w:r>
            <w:r w:rsidR="00D823BD">
              <w:rPr>
                <w:rFonts w:ascii="Calibri" w:eastAsia="Calibri" w:hAnsi="Calibri" w:cs="Calibri"/>
                <w:sz w:val="18"/>
                <w:szCs w:val="18"/>
              </w:rPr>
              <w:t>Leave your mark’ a</w:t>
            </w:r>
            <w:r>
              <w:rPr>
                <w:rFonts w:ascii="Calibri" w:eastAsia="Calibri" w:hAnsi="Calibri" w:cs="Calibri"/>
                <w:sz w:val="18"/>
                <w:szCs w:val="18"/>
              </w:rPr>
              <w:t>ctivities could include</w:t>
            </w:r>
            <w:r w:rsidR="000631CB">
              <w:rPr>
                <w:rFonts w:ascii="Calibri" w:eastAsia="Calibri" w:hAnsi="Calibri" w:cs="Calibri"/>
                <w:sz w:val="18"/>
                <w:szCs w:val="18"/>
              </w:rPr>
              <w:t xml:space="preserve"> looking at </w:t>
            </w:r>
            <w:r w:rsidR="00D823BD">
              <w:rPr>
                <w:rFonts w:ascii="Calibri" w:eastAsia="Calibri" w:hAnsi="Calibri" w:cs="Calibri"/>
                <w:sz w:val="18"/>
                <w:szCs w:val="18"/>
              </w:rPr>
              <w:t>making marks in sand, painting, manipulating play dough and practising</w:t>
            </w:r>
            <w:bookmarkStart w:id="0" w:name="_GoBack"/>
            <w:bookmarkEnd w:id="0"/>
            <w:r w:rsidR="00D823BD">
              <w:rPr>
                <w:rFonts w:ascii="Calibri" w:eastAsia="Calibri" w:hAnsi="Calibri" w:cs="Calibri"/>
                <w:sz w:val="18"/>
                <w:szCs w:val="18"/>
              </w:rPr>
              <w:t xml:space="preserve"> your scissor skills. </w:t>
            </w:r>
          </w:p>
        </w:tc>
        <w:tc>
          <w:tcPr>
            <w:tcW w:w="3405" w:type="dxa"/>
            <w:vMerge w:val="restart"/>
            <w:tcMar>
              <w:top w:w="100" w:type="dxa"/>
              <w:left w:w="100" w:type="dxa"/>
              <w:bottom w:w="100" w:type="dxa"/>
              <w:right w:w="100" w:type="dxa"/>
            </w:tcMar>
          </w:tcPr>
          <w:p w14:paraId="70858561"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Trips</w:t>
            </w:r>
          </w:p>
          <w:p w14:paraId="4D5ADA5D"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Unfortunately due to the current situation we are unable to go on trips at the moment. However we will be going for power walks in the local environment to learn about road safety, keeping safe when out in public and to explore the world around us. </w:t>
            </w:r>
          </w:p>
        </w:tc>
      </w:tr>
      <w:tr w:rsidR="009F5F95" w14:paraId="299AF304" w14:textId="77777777">
        <w:trPr>
          <w:trHeight w:val="380"/>
        </w:trPr>
        <w:tc>
          <w:tcPr>
            <w:tcW w:w="2520" w:type="dxa"/>
            <w:vMerge/>
            <w:shd w:val="clear" w:color="auto" w:fill="auto"/>
            <w:tcMar>
              <w:top w:w="100" w:type="dxa"/>
              <w:left w:w="100" w:type="dxa"/>
              <w:bottom w:w="100" w:type="dxa"/>
              <w:right w:w="100" w:type="dxa"/>
            </w:tcMar>
          </w:tcPr>
          <w:p w14:paraId="667DD272" w14:textId="77777777" w:rsidR="009F5F95" w:rsidRDefault="009F5F95">
            <w:pPr>
              <w:widowControl w:val="0"/>
              <w:spacing w:line="240" w:lineRule="auto"/>
              <w:jc w:val="center"/>
              <w:rPr>
                <w:rFonts w:ascii="Calibri" w:eastAsia="Calibri" w:hAnsi="Calibri" w:cs="Calibri"/>
                <w:b/>
                <w:sz w:val="18"/>
                <w:szCs w:val="18"/>
              </w:rPr>
            </w:pPr>
          </w:p>
        </w:tc>
        <w:tc>
          <w:tcPr>
            <w:tcW w:w="2205" w:type="dxa"/>
            <w:vMerge/>
            <w:shd w:val="clear" w:color="auto" w:fill="auto"/>
            <w:tcMar>
              <w:top w:w="100" w:type="dxa"/>
              <w:left w:w="100" w:type="dxa"/>
              <w:bottom w:w="100" w:type="dxa"/>
              <w:right w:w="100" w:type="dxa"/>
            </w:tcMar>
          </w:tcPr>
          <w:p w14:paraId="03FF4B64" w14:textId="77777777" w:rsidR="009F5F95" w:rsidRDefault="009F5F95">
            <w:pPr>
              <w:widowControl w:val="0"/>
              <w:spacing w:line="240" w:lineRule="auto"/>
              <w:jc w:val="center"/>
              <w:rPr>
                <w:rFonts w:ascii="Calibri" w:eastAsia="Calibri" w:hAnsi="Calibri" w:cs="Calibri"/>
                <w:b/>
                <w:sz w:val="18"/>
                <w:szCs w:val="18"/>
              </w:rPr>
            </w:pPr>
          </w:p>
        </w:tc>
        <w:tc>
          <w:tcPr>
            <w:tcW w:w="7200" w:type="dxa"/>
            <w:gridSpan w:val="2"/>
            <w:vMerge/>
            <w:shd w:val="clear" w:color="auto" w:fill="FEE0FF"/>
            <w:tcMar>
              <w:top w:w="100" w:type="dxa"/>
              <w:left w:w="100" w:type="dxa"/>
              <w:bottom w:w="100" w:type="dxa"/>
              <w:right w:w="100" w:type="dxa"/>
            </w:tcMar>
          </w:tcPr>
          <w:p w14:paraId="73FBE4FC" w14:textId="77777777" w:rsidR="009F5F95" w:rsidRDefault="009F5F95">
            <w:pPr>
              <w:widowControl w:val="0"/>
              <w:spacing w:line="240" w:lineRule="auto"/>
              <w:jc w:val="center"/>
              <w:rPr>
                <w:rFonts w:ascii="Calibri" w:eastAsia="Calibri" w:hAnsi="Calibri" w:cs="Calibri"/>
                <w:b/>
                <w:color w:val="9900FF"/>
                <w:sz w:val="18"/>
                <w:szCs w:val="18"/>
              </w:rPr>
            </w:pPr>
          </w:p>
        </w:tc>
        <w:tc>
          <w:tcPr>
            <w:tcW w:w="3405" w:type="dxa"/>
            <w:vMerge/>
            <w:tcMar>
              <w:top w:w="100" w:type="dxa"/>
              <w:left w:w="100" w:type="dxa"/>
              <w:bottom w:w="100" w:type="dxa"/>
              <w:right w:w="100" w:type="dxa"/>
            </w:tcMar>
          </w:tcPr>
          <w:p w14:paraId="218C9774" w14:textId="77777777" w:rsidR="009F5F95" w:rsidRDefault="009F5F95">
            <w:pPr>
              <w:widowControl w:val="0"/>
              <w:spacing w:line="240" w:lineRule="auto"/>
              <w:jc w:val="center"/>
              <w:rPr>
                <w:rFonts w:ascii="Calibri" w:eastAsia="Calibri" w:hAnsi="Calibri" w:cs="Calibri"/>
                <w:b/>
                <w:sz w:val="18"/>
                <w:szCs w:val="18"/>
              </w:rPr>
            </w:pPr>
          </w:p>
        </w:tc>
      </w:tr>
    </w:tbl>
    <w:p w14:paraId="3869AAEF" w14:textId="77777777" w:rsidR="009F5F95" w:rsidRDefault="009F5F95"/>
    <w:sectPr w:rsidR="009F5F95">
      <w:headerReference w:type="default" r:id="rId15"/>
      <w:pgSz w:w="16838" w:h="11906"/>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459075" w14:textId="77777777" w:rsidR="00D247D2" w:rsidRDefault="00D247D2">
      <w:pPr>
        <w:spacing w:line="240" w:lineRule="auto"/>
      </w:pPr>
      <w:r>
        <w:separator/>
      </w:r>
    </w:p>
  </w:endnote>
  <w:endnote w:type="continuationSeparator" w:id="0">
    <w:p w14:paraId="3962536B" w14:textId="77777777" w:rsidR="00D247D2" w:rsidRDefault="00D247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5CA186" w14:textId="77777777" w:rsidR="00D247D2" w:rsidRDefault="00D247D2">
      <w:pPr>
        <w:spacing w:line="240" w:lineRule="auto"/>
      </w:pPr>
      <w:r>
        <w:separator/>
      </w:r>
    </w:p>
  </w:footnote>
  <w:footnote w:type="continuationSeparator" w:id="0">
    <w:p w14:paraId="394D04AE" w14:textId="77777777" w:rsidR="00D247D2" w:rsidRDefault="00D247D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6FD2D" w14:textId="77777777" w:rsidR="009F5F95" w:rsidRDefault="0088410D">
    <w:pPr>
      <w:jc w:val="center"/>
      <w:rPr>
        <w:b/>
        <w:sz w:val="28"/>
        <w:szCs w:val="28"/>
        <w:u w:val="single"/>
      </w:rPr>
    </w:pPr>
    <w:r>
      <w:rPr>
        <w:b/>
        <w:sz w:val="28"/>
        <w:szCs w:val="28"/>
        <w:u w:val="single"/>
      </w:rPr>
      <w:t xml:space="preserve">Chick </w:t>
    </w:r>
    <w:r w:rsidR="00055C1B">
      <w:rPr>
        <w:b/>
        <w:sz w:val="28"/>
        <w:szCs w:val="28"/>
        <w:u w:val="single"/>
      </w:rPr>
      <w:t>class</w:t>
    </w:r>
  </w:p>
  <w:p w14:paraId="5F3B9BC9" w14:textId="4C062412" w:rsidR="009F5F95" w:rsidRDefault="005062FF">
    <w:pPr>
      <w:jc w:val="center"/>
      <w:rPr>
        <w:b/>
        <w:sz w:val="28"/>
        <w:szCs w:val="28"/>
      </w:rPr>
    </w:pPr>
    <w:r>
      <w:rPr>
        <w:b/>
        <w:sz w:val="28"/>
        <w:szCs w:val="28"/>
      </w:rPr>
      <w:t xml:space="preserve">Spring 1 – Leave your mark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F5F95"/>
    <w:rsid w:val="00055C1B"/>
    <w:rsid w:val="000631CB"/>
    <w:rsid w:val="00236DCD"/>
    <w:rsid w:val="005062FF"/>
    <w:rsid w:val="0088410D"/>
    <w:rsid w:val="009F5F95"/>
    <w:rsid w:val="00D247D2"/>
    <w:rsid w:val="00D823BD"/>
    <w:rsid w:val="00F20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76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841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10D"/>
    <w:rPr>
      <w:rFonts w:ascii="Tahoma" w:hAnsi="Tahoma" w:cs="Tahoma"/>
      <w:sz w:val="16"/>
      <w:szCs w:val="16"/>
    </w:rPr>
  </w:style>
  <w:style w:type="paragraph" w:styleId="Header">
    <w:name w:val="header"/>
    <w:basedOn w:val="Normal"/>
    <w:link w:val="HeaderChar"/>
    <w:uiPriority w:val="99"/>
    <w:unhideWhenUsed/>
    <w:rsid w:val="0088410D"/>
    <w:pPr>
      <w:tabs>
        <w:tab w:val="center" w:pos="4513"/>
        <w:tab w:val="right" w:pos="9026"/>
      </w:tabs>
      <w:spacing w:line="240" w:lineRule="auto"/>
    </w:pPr>
  </w:style>
  <w:style w:type="character" w:customStyle="1" w:styleId="HeaderChar">
    <w:name w:val="Header Char"/>
    <w:basedOn w:val="DefaultParagraphFont"/>
    <w:link w:val="Header"/>
    <w:uiPriority w:val="99"/>
    <w:rsid w:val="0088410D"/>
  </w:style>
  <w:style w:type="paragraph" w:styleId="Footer">
    <w:name w:val="footer"/>
    <w:basedOn w:val="Normal"/>
    <w:link w:val="FooterChar"/>
    <w:uiPriority w:val="99"/>
    <w:unhideWhenUsed/>
    <w:rsid w:val="0088410D"/>
    <w:pPr>
      <w:tabs>
        <w:tab w:val="center" w:pos="4513"/>
        <w:tab w:val="right" w:pos="9026"/>
      </w:tabs>
      <w:spacing w:line="240" w:lineRule="auto"/>
    </w:pPr>
  </w:style>
  <w:style w:type="character" w:customStyle="1" w:styleId="FooterChar">
    <w:name w:val="Footer Char"/>
    <w:basedOn w:val="DefaultParagraphFont"/>
    <w:link w:val="Footer"/>
    <w:uiPriority w:val="99"/>
    <w:rsid w:val="008841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841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10D"/>
    <w:rPr>
      <w:rFonts w:ascii="Tahoma" w:hAnsi="Tahoma" w:cs="Tahoma"/>
      <w:sz w:val="16"/>
      <w:szCs w:val="16"/>
    </w:rPr>
  </w:style>
  <w:style w:type="paragraph" w:styleId="Header">
    <w:name w:val="header"/>
    <w:basedOn w:val="Normal"/>
    <w:link w:val="HeaderChar"/>
    <w:uiPriority w:val="99"/>
    <w:unhideWhenUsed/>
    <w:rsid w:val="0088410D"/>
    <w:pPr>
      <w:tabs>
        <w:tab w:val="center" w:pos="4513"/>
        <w:tab w:val="right" w:pos="9026"/>
      </w:tabs>
      <w:spacing w:line="240" w:lineRule="auto"/>
    </w:pPr>
  </w:style>
  <w:style w:type="character" w:customStyle="1" w:styleId="HeaderChar">
    <w:name w:val="Header Char"/>
    <w:basedOn w:val="DefaultParagraphFont"/>
    <w:link w:val="Header"/>
    <w:uiPriority w:val="99"/>
    <w:rsid w:val="0088410D"/>
  </w:style>
  <w:style w:type="paragraph" w:styleId="Footer">
    <w:name w:val="footer"/>
    <w:basedOn w:val="Normal"/>
    <w:link w:val="FooterChar"/>
    <w:uiPriority w:val="99"/>
    <w:unhideWhenUsed/>
    <w:rsid w:val="0088410D"/>
    <w:pPr>
      <w:tabs>
        <w:tab w:val="center" w:pos="4513"/>
        <w:tab w:val="right" w:pos="9026"/>
      </w:tabs>
      <w:spacing w:line="240" w:lineRule="auto"/>
    </w:pPr>
  </w:style>
  <w:style w:type="character" w:customStyle="1" w:styleId="FooterChar">
    <w:name w:val="Footer Char"/>
    <w:basedOn w:val="DefaultParagraphFont"/>
    <w:link w:val="Footer"/>
    <w:uiPriority w:val="99"/>
    <w:rsid w:val="00884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482</Words>
  <Characters>2749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Cassey Simpkins</dc:creator>
  <cp:lastModifiedBy>Cassey Simpkins</cp:lastModifiedBy>
  <cp:revision>2</cp:revision>
  <dcterms:created xsi:type="dcterms:W3CDTF">2020-12-09T11:15:00Z</dcterms:created>
  <dcterms:modified xsi:type="dcterms:W3CDTF">2020-12-09T11:15:00Z</dcterms:modified>
</cp:coreProperties>
</file>