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5EF0C" w14:textId="77777777" w:rsidR="003F393C" w:rsidRDefault="003F393C">
      <w:pPr>
        <w:rPr>
          <w:i/>
          <w:sz w:val="18"/>
          <w:szCs w:val="18"/>
        </w:rPr>
      </w:pPr>
    </w:p>
    <w:tbl>
      <w:tblPr>
        <w:tblStyle w:val="a"/>
        <w:tblW w:w="15765" w:type="dxa"/>
        <w:tblInd w:w="-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2280"/>
        <w:gridCol w:w="3780"/>
        <w:gridCol w:w="3495"/>
        <w:gridCol w:w="3540"/>
      </w:tblGrid>
      <w:tr w:rsidR="003F393C" w14:paraId="29B5DFF5" w14:textId="77777777">
        <w:trPr>
          <w:trHeight w:val="2145"/>
        </w:trPr>
        <w:tc>
          <w:tcPr>
            <w:tcW w:w="2670" w:type="dxa"/>
            <w:vMerge w:val="restart"/>
            <w:shd w:val="clear" w:color="auto" w:fill="auto"/>
            <w:tcMar>
              <w:top w:w="100" w:type="dxa"/>
              <w:left w:w="100" w:type="dxa"/>
              <w:bottom w:w="100" w:type="dxa"/>
              <w:right w:w="100" w:type="dxa"/>
            </w:tcMar>
          </w:tcPr>
          <w:p w14:paraId="35005130"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Topic</w:t>
            </w:r>
          </w:p>
          <w:p w14:paraId="68377042"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b/>
                <w:sz w:val="18"/>
                <w:szCs w:val="18"/>
              </w:rPr>
              <w:t>Theme</w:t>
            </w:r>
            <w:r>
              <w:rPr>
                <w:rFonts w:ascii="Calibri" w:eastAsia="Calibri" w:hAnsi="Calibri" w:cs="Calibri"/>
                <w:sz w:val="18"/>
                <w:szCs w:val="18"/>
              </w:rPr>
              <w:t xml:space="preserve">: our school theme this term is the natural world. </w:t>
            </w:r>
          </w:p>
          <w:p w14:paraId="31DA7B4E"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Year ⅔ Topic is called ‘Down on the farm’. Each week we will focus on a different area of farming. </w:t>
            </w:r>
          </w:p>
          <w:p w14:paraId="25B92552"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1 - crops</w:t>
            </w:r>
          </w:p>
          <w:p w14:paraId="4AD9874A"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2 - crops</w:t>
            </w:r>
          </w:p>
          <w:p w14:paraId="16280D2F"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3 - farm vehicles</w:t>
            </w:r>
          </w:p>
          <w:p w14:paraId="198E7BC0"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farm vehicles</w:t>
            </w:r>
          </w:p>
          <w:p w14:paraId="0A2E26A8"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5 - farm animals</w:t>
            </w:r>
          </w:p>
          <w:p w14:paraId="278DAD76"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6 - farm animals</w:t>
            </w:r>
          </w:p>
          <w:p w14:paraId="014444B7"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7 - habitats</w:t>
            </w:r>
          </w:p>
          <w:p w14:paraId="330CC07A" w14:textId="77777777" w:rsidR="003F393C" w:rsidRDefault="003F393C">
            <w:pPr>
              <w:widowControl w:val="0"/>
              <w:spacing w:line="240" w:lineRule="auto"/>
              <w:rPr>
                <w:rFonts w:ascii="Calibri" w:eastAsia="Calibri" w:hAnsi="Calibri" w:cs="Calibri"/>
                <w:sz w:val="18"/>
                <w:szCs w:val="18"/>
              </w:rPr>
            </w:pPr>
          </w:p>
        </w:tc>
        <w:tc>
          <w:tcPr>
            <w:tcW w:w="2280" w:type="dxa"/>
            <w:vMerge w:val="restart"/>
            <w:shd w:val="clear" w:color="auto" w:fill="auto"/>
            <w:tcMar>
              <w:top w:w="100" w:type="dxa"/>
              <w:left w:w="100" w:type="dxa"/>
              <w:bottom w:w="100" w:type="dxa"/>
              <w:right w:w="100" w:type="dxa"/>
            </w:tcMar>
          </w:tcPr>
          <w:p w14:paraId="0B40D14E"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Maths</w:t>
            </w:r>
          </w:p>
          <w:p w14:paraId="50AA592A"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proofErr w:type="spellStart"/>
            <w:proofErr w:type="gramStart"/>
            <w:r>
              <w:rPr>
                <w:rFonts w:ascii="Calibri" w:eastAsia="Calibri" w:hAnsi="Calibri" w:cs="Calibri"/>
                <w:sz w:val="18"/>
                <w:szCs w:val="18"/>
              </w:rPr>
              <w:t>curriculum.Number</w:t>
            </w:r>
            <w:proofErr w:type="spellEnd"/>
            <w:proofErr w:type="gramEnd"/>
            <w:r>
              <w:rPr>
                <w:rFonts w:ascii="Calibri" w:eastAsia="Calibri" w:hAnsi="Calibri" w:cs="Calibri"/>
                <w:sz w:val="18"/>
                <w:szCs w:val="18"/>
              </w:rPr>
              <w:t xml:space="preserve">, Measure, using and applying statistics. Sessions will include activities from these areas. </w:t>
            </w:r>
          </w:p>
          <w:p w14:paraId="322B8ED1"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6AF69F2A" wp14:editId="1245047F">
                  <wp:extent cx="585026" cy="39528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7CCA47E3" wp14:editId="7734C1CD">
                  <wp:extent cx="550069" cy="3286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3DFBDCDE" wp14:editId="0255132F">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4CDA015" wp14:editId="2F830D57">
                  <wp:extent cx="410104" cy="357188"/>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10104" cy="357188"/>
                          </a:xfrm>
                          <a:prstGeom prst="rect">
                            <a:avLst/>
                          </a:prstGeom>
                          <a:ln/>
                        </pic:spPr>
                      </pic:pic>
                    </a:graphicData>
                  </a:graphic>
                </wp:inline>
              </w:drawing>
            </w:r>
          </w:p>
          <w:p w14:paraId="4C12AEF5" w14:textId="77777777" w:rsidR="003F393C" w:rsidRDefault="003F393C">
            <w:pPr>
              <w:widowControl w:val="0"/>
              <w:spacing w:line="240" w:lineRule="auto"/>
              <w:jc w:val="center"/>
              <w:rPr>
                <w:rFonts w:ascii="Calibri" w:eastAsia="Calibri" w:hAnsi="Calibri" w:cs="Calibri"/>
                <w:sz w:val="18"/>
                <w:szCs w:val="18"/>
              </w:rPr>
            </w:pPr>
          </w:p>
        </w:tc>
        <w:tc>
          <w:tcPr>
            <w:tcW w:w="3780" w:type="dxa"/>
            <w:vMerge w:val="restart"/>
            <w:shd w:val="clear" w:color="auto" w:fill="auto"/>
            <w:tcMar>
              <w:top w:w="100" w:type="dxa"/>
              <w:left w:w="100" w:type="dxa"/>
              <w:bottom w:w="100" w:type="dxa"/>
              <w:right w:w="100" w:type="dxa"/>
            </w:tcMar>
          </w:tcPr>
          <w:p w14:paraId="03CECE57"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English</w:t>
            </w:r>
          </w:p>
          <w:p w14:paraId="2FCE9136"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we are focusing on two stories. Jasper’s beanstalk for the first four weeks before moving onto The Blue Balloon for the last 3 weeks. The pupils will be encouraged to participate in reading the story and joining in with actions and sounds.  We will complete art based activities, mark making and writing, reading and communication as well as following </w:t>
            </w:r>
            <w:proofErr w:type="gramStart"/>
            <w:r>
              <w:rPr>
                <w:rFonts w:ascii="Calibri" w:eastAsia="Calibri" w:hAnsi="Calibri" w:cs="Calibri"/>
                <w:sz w:val="18"/>
                <w:szCs w:val="18"/>
              </w:rPr>
              <w:t>the  sensory</w:t>
            </w:r>
            <w:proofErr w:type="gramEnd"/>
            <w:r>
              <w:rPr>
                <w:rFonts w:ascii="Calibri" w:eastAsia="Calibri" w:hAnsi="Calibri" w:cs="Calibri"/>
                <w:sz w:val="18"/>
                <w:szCs w:val="18"/>
              </w:rPr>
              <w:t xml:space="preserve"> story</w:t>
            </w:r>
          </w:p>
          <w:p w14:paraId="22A58189"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b/>
                <w:noProof/>
                <w:sz w:val="18"/>
                <w:szCs w:val="18"/>
              </w:rPr>
              <w:drawing>
                <wp:inline distT="114300" distB="114300" distL="114300" distR="114300" wp14:anchorId="51A38691" wp14:editId="096E38DA">
                  <wp:extent cx="657076" cy="72584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657076" cy="725840"/>
                          </a:xfrm>
                          <a:prstGeom prst="rect">
                            <a:avLst/>
                          </a:prstGeom>
                          <a:ln/>
                        </pic:spPr>
                      </pic:pic>
                    </a:graphicData>
                  </a:graphic>
                </wp:inline>
              </w:drawing>
            </w:r>
            <w:r>
              <w:rPr>
                <w:rFonts w:ascii="Calibri" w:eastAsia="Calibri" w:hAnsi="Calibri" w:cs="Calibri"/>
                <w:b/>
                <w:noProof/>
                <w:sz w:val="18"/>
                <w:szCs w:val="18"/>
              </w:rPr>
              <w:drawing>
                <wp:inline distT="114300" distB="114300" distL="114300" distR="114300" wp14:anchorId="6487C44E" wp14:editId="4782DE9E">
                  <wp:extent cx="538616" cy="59531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38616" cy="595313"/>
                          </a:xfrm>
                          <a:prstGeom prst="rect">
                            <a:avLst/>
                          </a:prstGeom>
                          <a:ln/>
                        </pic:spPr>
                      </pic:pic>
                    </a:graphicData>
                  </a:graphic>
                </wp:inline>
              </w:drawing>
            </w:r>
          </w:p>
          <w:p w14:paraId="42673219"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There are </w:t>
            </w:r>
            <w:proofErr w:type="spellStart"/>
            <w:r>
              <w:rPr>
                <w:rFonts w:ascii="Calibri" w:eastAsia="Calibri" w:hAnsi="Calibri" w:cs="Calibri"/>
                <w:sz w:val="18"/>
                <w:szCs w:val="18"/>
              </w:rPr>
              <w:t>youtube</w:t>
            </w:r>
            <w:proofErr w:type="spellEnd"/>
            <w:r>
              <w:rPr>
                <w:rFonts w:ascii="Calibri" w:eastAsia="Calibri" w:hAnsi="Calibri" w:cs="Calibri"/>
                <w:sz w:val="18"/>
                <w:szCs w:val="18"/>
              </w:rPr>
              <w:t xml:space="preserve"> versions of the stories for you to watch at home.</w:t>
            </w:r>
          </w:p>
        </w:tc>
        <w:tc>
          <w:tcPr>
            <w:tcW w:w="3495" w:type="dxa"/>
            <w:shd w:val="clear" w:color="auto" w:fill="auto"/>
            <w:tcMar>
              <w:top w:w="100" w:type="dxa"/>
              <w:left w:w="100" w:type="dxa"/>
              <w:bottom w:w="100" w:type="dxa"/>
              <w:right w:w="100" w:type="dxa"/>
            </w:tcMar>
          </w:tcPr>
          <w:p w14:paraId="0BF9ADF2"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0492CD9F"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have 2x weekly phonic sessions where we will focus on environmental and letter sounds. As well as focusing on mark making and writing with a variety of writing tools. </w:t>
            </w:r>
          </w:p>
          <w:p w14:paraId="0EE702CA"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02A33E07" wp14:editId="4B8F31DD">
                  <wp:extent cx="558874" cy="41433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58874" cy="414338"/>
                          </a:xfrm>
                          <a:prstGeom prst="rect">
                            <a:avLst/>
                          </a:prstGeom>
                          <a:ln/>
                        </pic:spPr>
                      </pic:pic>
                    </a:graphicData>
                  </a:graphic>
                </wp:inline>
              </w:drawing>
            </w:r>
          </w:p>
        </w:tc>
        <w:tc>
          <w:tcPr>
            <w:tcW w:w="3540" w:type="dxa"/>
            <w:vMerge w:val="restart"/>
            <w:shd w:val="clear" w:color="auto" w:fill="auto"/>
            <w:tcMar>
              <w:top w:w="100" w:type="dxa"/>
              <w:left w:w="100" w:type="dxa"/>
              <w:bottom w:w="100" w:type="dxa"/>
              <w:right w:w="100" w:type="dxa"/>
            </w:tcMar>
          </w:tcPr>
          <w:p w14:paraId="4F62B16F"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183DD60E"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in our cookery sessions we are making Pitta bread pizzas. </w:t>
            </w:r>
          </w:p>
          <w:p w14:paraId="17498BB0"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use different toppings to learn skills including cutting, </w:t>
            </w:r>
            <w:proofErr w:type="gramStart"/>
            <w:r>
              <w:rPr>
                <w:rFonts w:ascii="Calibri" w:eastAsia="Calibri" w:hAnsi="Calibri" w:cs="Calibri"/>
                <w:sz w:val="18"/>
                <w:szCs w:val="18"/>
              </w:rPr>
              <w:t>spreading</w:t>
            </w:r>
            <w:proofErr w:type="gramEnd"/>
            <w:r>
              <w:rPr>
                <w:rFonts w:ascii="Calibri" w:eastAsia="Calibri" w:hAnsi="Calibri" w:cs="Calibri"/>
                <w:sz w:val="18"/>
                <w:szCs w:val="18"/>
              </w:rPr>
              <w:t xml:space="preserve"> and grating.</w:t>
            </w:r>
          </w:p>
          <w:p w14:paraId="7B80A60B"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1 </w:t>
            </w:r>
            <w:r>
              <w:rPr>
                <w:rFonts w:ascii="Calibri" w:eastAsia="Calibri" w:hAnsi="Calibri" w:cs="Calibri"/>
                <w:b/>
                <w:sz w:val="18"/>
                <w:szCs w:val="18"/>
              </w:rPr>
              <w:t xml:space="preserve">margherita </w:t>
            </w:r>
            <w:r>
              <w:rPr>
                <w:rFonts w:ascii="Calibri" w:eastAsia="Calibri" w:hAnsi="Calibri" w:cs="Calibri"/>
                <w:sz w:val="18"/>
                <w:szCs w:val="18"/>
              </w:rPr>
              <w:t xml:space="preserve">= cheese and tomato </w:t>
            </w:r>
          </w:p>
          <w:p w14:paraId="116EDC4D"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2. </w:t>
            </w:r>
            <w:r>
              <w:rPr>
                <w:rFonts w:ascii="Calibri" w:eastAsia="Calibri" w:hAnsi="Calibri" w:cs="Calibri"/>
                <w:b/>
                <w:sz w:val="18"/>
                <w:szCs w:val="18"/>
              </w:rPr>
              <w:t>Rainbow pizza =</w:t>
            </w:r>
            <w:r>
              <w:rPr>
                <w:rFonts w:ascii="Calibri" w:eastAsia="Calibri" w:hAnsi="Calibri" w:cs="Calibri"/>
                <w:sz w:val="18"/>
                <w:szCs w:val="18"/>
              </w:rPr>
              <w:t>cheese, red pepper, sweetcorn</w:t>
            </w:r>
          </w:p>
          <w:p w14:paraId="65062374"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3. </w:t>
            </w:r>
            <w:proofErr w:type="spellStart"/>
            <w:r>
              <w:rPr>
                <w:rFonts w:ascii="Calibri" w:eastAsia="Calibri" w:hAnsi="Calibri" w:cs="Calibri"/>
                <w:b/>
                <w:sz w:val="18"/>
                <w:szCs w:val="18"/>
              </w:rPr>
              <w:t>Hawaain</w:t>
            </w:r>
            <w:proofErr w:type="spellEnd"/>
            <w:r>
              <w:rPr>
                <w:rFonts w:ascii="Calibri" w:eastAsia="Calibri" w:hAnsi="Calibri" w:cs="Calibri"/>
                <w:b/>
                <w:sz w:val="18"/>
                <w:szCs w:val="18"/>
              </w:rPr>
              <w:t xml:space="preserve"> pizza =</w:t>
            </w:r>
            <w:proofErr w:type="spellStart"/>
            <w:r>
              <w:rPr>
                <w:rFonts w:ascii="Calibri" w:eastAsia="Calibri" w:hAnsi="Calibri" w:cs="Calibri"/>
                <w:sz w:val="18"/>
                <w:szCs w:val="18"/>
              </w:rPr>
              <w:t>quorn</w:t>
            </w:r>
            <w:proofErr w:type="spellEnd"/>
            <w:r>
              <w:rPr>
                <w:rFonts w:ascii="Calibri" w:eastAsia="Calibri" w:hAnsi="Calibri" w:cs="Calibri"/>
                <w:sz w:val="18"/>
                <w:szCs w:val="18"/>
              </w:rPr>
              <w:t xml:space="preserve"> </w:t>
            </w:r>
            <w:r>
              <w:rPr>
                <w:rFonts w:ascii="Calibri" w:eastAsia="Calibri" w:hAnsi="Calibri" w:cs="Calibri"/>
                <w:sz w:val="18"/>
                <w:szCs w:val="18"/>
              </w:rPr>
              <w:br/>
              <w:t>(ham), pineapple</w:t>
            </w:r>
          </w:p>
          <w:p w14:paraId="378AFCCC"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4. </w:t>
            </w:r>
            <w:r>
              <w:rPr>
                <w:rFonts w:ascii="Calibri" w:eastAsia="Calibri" w:hAnsi="Calibri" w:cs="Calibri"/>
                <w:b/>
                <w:sz w:val="18"/>
                <w:szCs w:val="18"/>
              </w:rPr>
              <w:t xml:space="preserve">Green pizza = </w:t>
            </w:r>
            <w:r>
              <w:rPr>
                <w:rFonts w:ascii="Calibri" w:eastAsia="Calibri" w:hAnsi="Calibri" w:cs="Calibri"/>
                <w:sz w:val="18"/>
                <w:szCs w:val="18"/>
              </w:rPr>
              <w:t>Cheese, Pesto, spinach, green pepper</w:t>
            </w:r>
          </w:p>
          <w:p w14:paraId="6A10E7E9"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5. </w:t>
            </w:r>
            <w:proofErr w:type="spellStart"/>
            <w:r>
              <w:rPr>
                <w:rFonts w:ascii="Calibri" w:eastAsia="Calibri" w:hAnsi="Calibri" w:cs="Calibri"/>
                <w:b/>
                <w:sz w:val="18"/>
                <w:szCs w:val="18"/>
              </w:rPr>
              <w:t>Bbq</w:t>
            </w:r>
            <w:proofErr w:type="spellEnd"/>
            <w:r>
              <w:rPr>
                <w:rFonts w:ascii="Calibri" w:eastAsia="Calibri" w:hAnsi="Calibri" w:cs="Calibri"/>
                <w:b/>
                <w:sz w:val="18"/>
                <w:szCs w:val="18"/>
              </w:rPr>
              <w:t xml:space="preserve"> chicken pizza = </w:t>
            </w:r>
            <w:r>
              <w:rPr>
                <w:rFonts w:ascii="Calibri" w:eastAsia="Calibri" w:hAnsi="Calibri" w:cs="Calibri"/>
                <w:sz w:val="18"/>
                <w:szCs w:val="18"/>
              </w:rPr>
              <w:t xml:space="preserve">Cheese, Quorn chicken pieces, </w:t>
            </w:r>
            <w:proofErr w:type="spellStart"/>
            <w:r>
              <w:rPr>
                <w:rFonts w:ascii="Calibri" w:eastAsia="Calibri" w:hAnsi="Calibri" w:cs="Calibri"/>
                <w:sz w:val="18"/>
                <w:szCs w:val="18"/>
              </w:rPr>
              <w:t>bbq</w:t>
            </w:r>
            <w:proofErr w:type="spellEnd"/>
            <w:r>
              <w:rPr>
                <w:rFonts w:ascii="Calibri" w:eastAsia="Calibri" w:hAnsi="Calibri" w:cs="Calibri"/>
                <w:sz w:val="18"/>
                <w:szCs w:val="18"/>
              </w:rPr>
              <w:t xml:space="preserve"> sauce</w:t>
            </w:r>
          </w:p>
          <w:p w14:paraId="259DD2A0"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b/>
                <w:sz w:val="18"/>
                <w:szCs w:val="18"/>
              </w:rPr>
              <w:t xml:space="preserve">6. Greek pizza = </w:t>
            </w:r>
            <w:r>
              <w:rPr>
                <w:rFonts w:ascii="Calibri" w:eastAsia="Calibri" w:hAnsi="Calibri" w:cs="Calibri"/>
                <w:sz w:val="18"/>
                <w:szCs w:val="18"/>
              </w:rPr>
              <w:t>Feta, black olives, spring onion</w:t>
            </w:r>
          </w:p>
          <w:p w14:paraId="32A61D11" w14:textId="77777777" w:rsidR="003F393C" w:rsidRDefault="009505C9">
            <w:pPr>
              <w:widowControl w:val="0"/>
              <w:spacing w:line="240" w:lineRule="auto"/>
              <w:rPr>
                <w:rFonts w:ascii="Calibri" w:eastAsia="Calibri" w:hAnsi="Calibri" w:cs="Calibri"/>
                <w:sz w:val="20"/>
                <w:szCs w:val="20"/>
              </w:rPr>
            </w:pPr>
            <w:r>
              <w:rPr>
                <w:rFonts w:ascii="Calibri" w:eastAsia="Calibri" w:hAnsi="Calibri" w:cs="Calibri"/>
                <w:sz w:val="18"/>
                <w:szCs w:val="18"/>
              </w:rPr>
              <w:t xml:space="preserve">7. </w:t>
            </w:r>
            <w:r>
              <w:rPr>
                <w:rFonts w:ascii="Calibri" w:eastAsia="Calibri" w:hAnsi="Calibri" w:cs="Calibri"/>
                <w:b/>
                <w:sz w:val="18"/>
                <w:szCs w:val="18"/>
              </w:rPr>
              <w:t xml:space="preserve">Seafood pizza = </w:t>
            </w:r>
            <w:r>
              <w:rPr>
                <w:rFonts w:ascii="Calibri" w:eastAsia="Calibri" w:hAnsi="Calibri" w:cs="Calibri"/>
                <w:sz w:val="18"/>
                <w:szCs w:val="18"/>
              </w:rPr>
              <w:t>Cheese, tuna, sweetcorn, oregan</w:t>
            </w:r>
            <w:r>
              <w:rPr>
                <w:rFonts w:ascii="Calibri" w:eastAsia="Calibri" w:hAnsi="Calibri" w:cs="Calibri"/>
                <w:sz w:val="20"/>
                <w:szCs w:val="20"/>
              </w:rPr>
              <w:t>o</w:t>
            </w:r>
          </w:p>
        </w:tc>
      </w:tr>
      <w:tr w:rsidR="003F393C" w14:paraId="21531F10" w14:textId="77777777">
        <w:trPr>
          <w:trHeight w:val="1800"/>
        </w:trPr>
        <w:tc>
          <w:tcPr>
            <w:tcW w:w="2670" w:type="dxa"/>
            <w:vMerge/>
            <w:shd w:val="clear" w:color="auto" w:fill="auto"/>
            <w:tcMar>
              <w:top w:w="100" w:type="dxa"/>
              <w:left w:w="100" w:type="dxa"/>
              <w:bottom w:w="100" w:type="dxa"/>
              <w:right w:w="100" w:type="dxa"/>
            </w:tcMar>
          </w:tcPr>
          <w:p w14:paraId="415D781F" w14:textId="77777777" w:rsidR="003F393C" w:rsidRDefault="003F393C">
            <w:pPr>
              <w:widowControl w:val="0"/>
              <w:spacing w:line="240" w:lineRule="auto"/>
              <w:jc w:val="center"/>
              <w:rPr>
                <w:rFonts w:ascii="Calibri" w:eastAsia="Calibri" w:hAnsi="Calibri" w:cs="Calibri"/>
                <w:b/>
              </w:rPr>
            </w:pPr>
          </w:p>
        </w:tc>
        <w:tc>
          <w:tcPr>
            <w:tcW w:w="2280" w:type="dxa"/>
            <w:vMerge/>
            <w:shd w:val="clear" w:color="auto" w:fill="auto"/>
            <w:tcMar>
              <w:top w:w="100" w:type="dxa"/>
              <w:left w:w="100" w:type="dxa"/>
              <w:bottom w:w="100" w:type="dxa"/>
              <w:right w:w="100" w:type="dxa"/>
            </w:tcMar>
          </w:tcPr>
          <w:p w14:paraId="39D606FE" w14:textId="77777777" w:rsidR="003F393C" w:rsidRDefault="003F393C">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62D70DEC" w14:textId="77777777" w:rsidR="003F393C" w:rsidRDefault="003F393C">
            <w:pPr>
              <w:widowControl w:val="0"/>
              <w:spacing w:line="240" w:lineRule="auto"/>
              <w:jc w:val="center"/>
              <w:rPr>
                <w:rFonts w:ascii="Calibri" w:eastAsia="Calibri" w:hAnsi="Calibri" w:cs="Calibri"/>
                <w:b/>
              </w:rPr>
            </w:pPr>
          </w:p>
        </w:tc>
        <w:tc>
          <w:tcPr>
            <w:tcW w:w="3495" w:type="dxa"/>
            <w:shd w:val="clear" w:color="auto" w:fill="auto"/>
            <w:tcMar>
              <w:top w:w="100" w:type="dxa"/>
              <w:left w:w="100" w:type="dxa"/>
              <w:bottom w:w="100" w:type="dxa"/>
              <w:right w:w="100" w:type="dxa"/>
            </w:tcMar>
          </w:tcPr>
          <w:p w14:paraId="6F3DF3CB"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36BEA384"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 xml:space="preserve">The pupils will have 3x weekly sessions where we focus on developing the children language and communication skills. We focus the sessions on recognising and understanding symbols/words, attending to </w:t>
            </w:r>
            <w:proofErr w:type="gramStart"/>
            <w:r>
              <w:rPr>
                <w:rFonts w:ascii="Calibri" w:eastAsia="Calibri" w:hAnsi="Calibri" w:cs="Calibri"/>
                <w:sz w:val="18"/>
                <w:szCs w:val="18"/>
              </w:rPr>
              <w:t>sessions</w:t>
            </w:r>
            <w:proofErr w:type="gramEnd"/>
            <w:r>
              <w:rPr>
                <w:rFonts w:ascii="Calibri" w:eastAsia="Calibri" w:hAnsi="Calibri" w:cs="Calibri"/>
                <w:sz w:val="18"/>
                <w:szCs w:val="18"/>
              </w:rPr>
              <w:t xml:space="preserve"> and developing an understanding of nouns.</w:t>
            </w:r>
          </w:p>
        </w:tc>
        <w:tc>
          <w:tcPr>
            <w:tcW w:w="3540" w:type="dxa"/>
            <w:vMerge/>
            <w:shd w:val="clear" w:color="auto" w:fill="auto"/>
            <w:tcMar>
              <w:top w:w="100" w:type="dxa"/>
              <w:left w:w="100" w:type="dxa"/>
              <w:bottom w:w="100" w:type="dxa"/>
              <w:right w:w="100" w:type="dxa"/>
            </w:tcMar>
          </w:tcPr>
          <w:p w14:paraId="4A93C0AA" w14:textId="77777777" w:rsidR="003F393C" w:rsidRDefault="003F393C">
            <w:pPr>
              <w:widowControl w:val="0"/>
              <w:spacing w:line="240" w:lineRule="auto"/>
              <w:jc w:val="center"/>
              <w:rPr>
                <w:rFonts w:ascii="Calibri" w:eastAsia="Calibri" w:hAnsi="Calibri" w:cs="Calibri"/>
                <w:b/>
              </w:rPr>
            </w:pPr>
          </w:p>
        </w:tc>
      </w:tr>
      <w:tr w:rsidR="003F393C" w14:paraId="52D8C187" w14:textId="77777777">
        <w:trPr>
          <w:trHeight w:val="1740"/>
        </w:trPr>
        <w:tc>
          <w:tcPr>
            <w:tcW w:w="2670" w:type="dxa"/>
            <w:vMerge w:val="restart"/>
            <w:shd w:val="clear" w:color="auto" w:fill="auto"/>
            <w:tcMar>
              <w:top w:w="100" w:type="dxa"/>
              <w:left w:w="100" w:type="dxa"/>
              <w:bottom w:w="100" w:type="dxa"/>
              <w:right w:w="100" w:type="dxa"/>
            </w:tcMar>
          </w:tcPr>
          <w:p w14:paraId="0CDB7278" w14:textId="77777777" w:rsidR="003F393C" w:rsidRDefault="003F393C">
            <w:pPr>
              <w:rPr>
                <w:rFonts w:ascii="Calibri" w:eastAsia="Calibri" w:hAnsi="Calibri" w:cs="Calibri"/>
                <w:sz w:val="18"/>
                <w:szCs w:val="18"/>
              </w:rPr>
            </w:pPr>
          </w:p>
        </w:tc>
        <w:tc>
          <w:tcPr>
            <w:tcW w:w="2280" w:type="dxa"/>
            <w:vMerge w:val="restart"/>
            <w:shd w:val="clear" w:color="auto" w:fill="auto"/>
            <w:tcMar>
              <w:top w:w="100" w:type="dxa"/>
              <w:left w:w="100" w:type="dxa"/>
              <w:bottom w:w="100" w:type="dxa"/>
              <w:right w:w="100" w:type="dxa"/>
            </w:tcMar>
          </w:tcPr>
          <w:p w14:paraId="59C32E46"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2FD3149D" w14:textId="77777777" w:rsidR="003F393C" w:rsidRDefault="009505C9">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The focus for this half term will be Lyrical/ Contemporary dance. The children will be exploring following a dance routine to the song ‘A whole new world’ using scarves.</w:t>
            </w:r>
          </w:p>
        </w:tc>
        <w:tc>
          <w:tcPr>
            <w:tcW w:w="3780" w:type="dxa"/>
            <w:shd w:val="clear" w:color="auto" w:fill="A4C2F4"/>
            <w:tcMar>
              <w:top w:w="100" w:type="dxa"/>
              <w:left w:w="100" w:type="dxa"/>
              <w:bottom w:w="100" w:type="dxa"/>
              <w:right w:w="100" w:type="dxa"/>
            </w:tcMar>
          </w:tcPr>
          <w:p w14:paraId="4FCA9510" w14:textId="77777777" w:rsidR="003F393C" w:rsidRDefault="009505C9">
            <w:pPr>
              <w:spacing w:line="240" w:lineRule="auto"/>
              <w:jc w:val="center"/>
              <w:rPr>
                <w:rFonts w:ascii="Calibri" w:eastAsia="Calibri" w:hAnsi="Calibri" w:cs="Calibri"/>
                <w:b/>
                <w:sz w:val="18"/>
                <w:szCs w:val="18"/>
              </w:rPr>
            </w:pPr>
            <w:r>
              <w:rPr>
                <w:rFonts w:ascii="Calibri" w:eastAsia="Calibri" w:hAnsi="Calibri" w:cs="Calibri"/>
                <w:b/>
                <w:sz w:val="18"/>
                <w:szCs w:val="18"/>
              </w:rPr>
              <w:t>Down on the farm</w:t>
            </w:r>
          </w:p>
          <w:p w14:paraId="29C57256" w14:textId="77777777" w:rsidR="003F393C" w:rsidRDefault="009505C9">
            <w:pPr>
              <w:spacing w:line="240" w:lineRule="auto"/>
              <w:jc w:val="center"/>
              <w:rPr>
                <w:rFonts w:ascii="Calibri" w:eastAsia="Calibri" w:hAnsi="Calibri" w:cs="Calibri"/>
                <w:sz w:val="18"/>
                <w:szCs w:val="18"/>
              </w:rPr>
            </w:pPr>
            <w:r>
              <w:rPr>
                <w:rFonts w:ascii="Calibri" w:eastAsia="Calibri" w:hAnsi="Calibri" w:cs="Calibri"/>
                <w:b/>
                <w:sz w:val="18"/>
                <w:szCs w:val="18"/>
              </w:rPr>
              <w:t xml:space="preserve"> </w:t>
            </w:r>
            <w:r>
              <w:rPr>
                <w:noProof/>
                <w:sz w:val="28"/>
                <w:szCs w:val="28"/>
              </w:rPr>
              <w:drawing>
                <wp:inline distT="114300" distB="114300" distL="114300" distR="114300" wp14:anchorId="4F78C247" wp14:editId="66C20A36">
                  <wp:extent cx="1406277" cy="831538"/>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b="24444"/>
                          <a:stretch>
                            <a:fillRect/>
                          </a:stretch>
                        </pic:blipFill>
                        <pic:spPr>
                          <a:xfrm>
                            <a:off x="0" y="0"/>
                            <a:ext cx="1406277" cy="831538"/>
                          </a:xfrm>
                          <a:prstGeom prst="rect">
                            <a:avLst/>
                          </a:prstGeom>
                          <a:ln/>
                        </pic:spPr>
                      </pic:pic>
                    </a:graphicData>
                  </a:graphic>
                </wp:inline>
              </w:drawing>
            </w:r>
          </w:p>
        </w:tc>
        <w:tc>
          <w:tcPr>
            <w:tcW w:w="3495" w:type="dxa"/>
            <w:shd w:val="clear" w:color="auto" w:fill="auto"/>
            <w:tcMar>
              <w:top w:w="100" w:type="dxa"/>
              <w:left w:w="100" w:type="dxa"/>
              <w:bottom w:w="100" w:type="dxa"/>
              <w:right w:w="100" w:type="dxa"/>
            </w:tcMar>
          </w:tcPr>
          <w:p w14:paraId="16C019D2"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62AB5931"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proofErr w:type="spellStart"/>
            <w:r>
              <w:rPr>
                <w:rFonts w:ascii="Calibri" w:eastAsia="Calibri" w:hAnsi="Calibri" w:cs="Calibri"/>
                <w:sz w:val="18"/>
                <w:szCs w:val="18"/>
              </w:rPr>
              <w:t>MacPac</w:t>
            </w:r>
            <w:proofErr w:type="spellEnd"/>
            <w:r>
              <w:rPr>
                <w:rFonts w:ascii="Calibri" w:eastAsia="Calibri" w:hAnsi="Calibri" w:cs="Calibri"/>
                <w:sz w:val="18"/>
                <w:szCs w:val="18"/>
              </w:rPr>
              <w:t xml:space="preserve"> and shoe box tasks. These interventions are to help develop the pupils play skills, communication and attention in small group, focused sessions. </w:t>
            </w:r>
          </w:p>
        </w:tc>
        <w:tc>
          <w:tcPr>
            <w:tcW w:w="3540" w:type="dxa"/>
            <w:tcMar>
              <w:top w:w="100" w:type="dxa"/>
              <w:left w:w="100" w:type="dxa"/>
              <w:bottom w:w="100" w:type="dxa"/>
              <w:right w:w="100" w:type="dxa"/>
            </w:tcMar>
          </w:tcPr>
          <w:p w14:paraId="628986B7"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5101F31F"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This half term the focus will be ‘racket </w:t>
            </w:r>
            <w:proofErr w:type="gramStart"/>
            <w:r>
              <w:rPr>
                <w:rFonts w:ascii="Calibri" w:eastAsia="Calibri" w:hAnsi="Calibri" w:cs="Calibri"/>
                <w:sz w:val="18"/>
                <w:szCs w:val="18"/>
              </w:rPr>
              <w:t>games’</w:t>
            </w:r>
            <w:proofErr w:type="gramEnd"/>
            <w:r>
              <w:rPr>
                <w:rFonts w:ascii="Calibri" w:eastAsia="Calibri" w:hAnsi="Calibri" w:cs="Calibri"/>
                <w:sz w:val="18"/>
                <w:szCs w:val="18"/>
              </w:rPr>
              <w:t xml:space="preserve">. The children will be exploring holding tennis rackets and balancing bean bags or balls on their rackets. </w:t>
            </w:r>
            <w:r>
              <w:rPr>
                <w:noProof/>
              </w:rPr>
              <w:drawing>
                <wp:anchor distT="114300" distB="114300" distL="114300" distR="114300" simplePos="0" relativeHeight="251658240" behindDoc="0" locked="0" layoutInCell="1" hidden="0" allowOverlap="1" wp14:anchorId="3D0EB373" wp14:editId="780729F3">
                  <wp:simplePos x="0" y="0"/>
                  <wp:positionH relativeFrom="column">
                    <wp:posOffset>1709925</wp:posOffset>
                  </wp:positionH>
                  <wp:positionV relativeFrom="paragraph">
                    <wp:posOffset>142875</wp:posOffset>
                  </wp:positionV>
                  <wp:extent cx="347663" cy="436051"/>
                  <wp:effectExtent l="0" t="0" r="0" b="0"/>
                  <wp:wrapSquare wrapText="bothSides" distT="114300" distB="114300" distL="114300" distR="1143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b="8143"/>
                          <a:stretch>
                            <a:fillRect/>
                          </a:stretch>
                        </pic:blipFill>
                        <pic:spPr>
                          <a:xfrm>
                            <a:off x="0" y="0"/>
                            <a:ext cx="347663" cy="436051"/>
                          </a:xfrm>
                          <a:prstGeom prst="rect">
                            <a:avLst/>
                          </a:prstGeom>
                          <a:ln/>
                        </pic:spPr>
                      </pic:pic>
                    </a:graphicData>
                  </a:graphic>
                </wp:anchor>
              </w:drawing>
            </w:r>
          </w:p>
        </w:tc>
      </w:tr>
      <w:tr w:rsidR="003F393C" w14:paraId="626A8F6E" w14:textId="77777777">
        <w:trPr>
          <w:trHeight w:val="380"/>
        </w:trPr>
        <w:tc>
          <w:tcPr>
            <w:tcW w:w="2670" w:type="dxa"/>
            <w:vMerge/>
            <w:shd w:val="clear" w:color="auto" w:fill="auto"/>
            <w:tcMar>
              <w:top w:w="100" w:type="dxa"/>
              <w:left w:w="100" w:type="dxa"/>
              <w:bottom w:w="100" w:type="dxa"/>
              <w:right w:w="100" w:type="dxa"/>
            </w:tcMar>
          </w:tcPr>
          <w:p w14:paraId="60854D01" w14:textId="77777777" w:rsidR="003F393C" w:rsidRDefault="003F393C">
            <w:pPr>
              <w:widowControl w:val="0"/>
              <w:spacing w:line="240" w:lineRule="auto"/>
              <w:rPr>
                <w:sz w:val="18"/>
                <w:szCs w:val="18"/>
              </w:rPr>
            </w:pPr>
          </w:p>
        </w:tc>
        <w:tc>
          <w:tcPr>
            <w:tcW w:w="2280" w:type="dxa"/>
            <w:vMerge/>
            <w:shd w:val="clear" w:color="auto" w:fill="auto"/>
            <w:tcMar>
              <w:top w:w="100" w:type="dxa"/>
              <w:left w:w="100" w:type="dxa"/>
              <w:bottom w:w="100" w:type="dxa"/>
              <w:right w:w="100" w:type="dxa"/>
            </w:tcMar>
          </w:tcPr>
          <w:p w14:paraId="74E80DF4" w14:textId="77777777" w:rsidR="003F393C" w:rsidRDefault="003F393C">
            <w:pPr>
              <w:widowControl w:val="0"/>
              <w:spacing w:line="240" w:lineRule="auto"/>
              <w:rPr>
                <w:sz w:val="18"/>
                <w:szCs w:val="18"/>
              </w:rPr>
            </w:pPr>
          </w:p>
        </w:tc>
        <w:tc>
          <w:tcPr>
            <w:tcW w:w="7275" w:type="dxa"/>
            <w:gridSpan w:val="2"/>
            <w:vMerge w:val="restart"/>
            <w:shd w:val="clear" w:color="auto" w:fill="auto"/>
            <w:tcMar>
              <w:top w:w="100" w:type="dxa"/>
              <w:left w:w="100" w:type="dxa"/>
              <w:bottom w:w="100" w:type="dxa"/>
              <w:right w:w="100" w:type="dxa"/>
            </w:tcMar>
          </w:tcPr>
          <w:p w14:paraId="056C4DBE"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6EF2E7E" w14:textId="54898A7E"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If you want to continue your pupils' learning at </w:t>
            </w:r>
            <w:proofErr w:type="gramStart"/>
            <w:r>
              <w:rPr>
                <w:rFonts w:ascii="Calibri" w:eastAsia="Calibri" w:hAnsi="Calibri" w:cs="Calibri"/>
                <w:sz w:val="18"/>
                <w:szCs w:val="18"/>
              </w:rPr>
              <w:t>home</w:t>
            </w:r>
            <w:proofErr w:type="gramEnd"/>
            <w:r>
              <w:rPr>
                <w:rFonts w:ascii="Calibri" w:eastAsia="Calibri" w:hAnsi="Calibri" w:cs="Calibri"/>
                <w:sz w:val="18"/>
                <w:szCs w:val="18"/>
              </w:rPr>
              <w:t xml:space="preserve"> you could focus on activities on our topic ‘down on the farm’. Activities could include exploring farm animal sounds or </w:t>
            </w:r>
            <w:r w:rsidR="00A73A0F">
              <w:rPr>
                <w:rFonts w:ascii="Calibri" w:eastAsia="Calibri" w:hAnsi="Calibri" w:cs="Calibri"/>
                <w:sz w:val="18"/>
                <w:szCs w:val="18"/>
              </w:rPr>
              <w:t xml:space="preserve">visiting a farm or the </w:t>
            </w:r>
            <w:proofErr w:type="gramStart"/>
            <w:r w:rsidR="00A73A0F">
              <w:rPr>
                <w:rFonts w:ascii="Calibri" w:eastAsia="Calibri" w:hAnsi="Calibri" w:cs="Calibri"/>
                <w:sz w:val="18"/>
                <w:szCs w:val="18"/>
              </w:rPr>
              <w:t>country side</w:t>
            </w:r>
            <w:proofErr w:type="gramEnd"/>
            <w:r w:rsidR="00A73A0F">
              <w:rPr>
                <w:rFonts w:ascii="Calibri" w:eastAsia="Calibri" w:hAnsi="Calibri" w:cs="Calibri"/>
                <w:sz w:val="18"/>
                <w:szCs w:val="18"/>
              </w:rPr>
              <w:t xml:space="preserve"> to see farm animals. </w:t>
            </w:r>
          </w:p>
        </w:tc>
        <w:tc>
          <w:tcPr>
            <w:tcW w:w="3540" w:type="dxa"/>
            <w:vMerge w:val="restart"/>
            <w:tcMar>
              <w:top w:w="100" w:type="dxa"/>
              <w:left w:w="100" w:type="dxa"/>
              <w:bottom w:w="100" w:type="dxa"/>
              <w:right w:w="100" w:type="dxa"/>
            </w:tcMar>
          </w:tcPr>
          <w:p w14:paraId="40D761A7"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21CA2141" w14:textId="77777777" w:rsidR="003F393C" w:rsidRDefault="009505C9">
            <w:pPr>
              <w:widowControl w:val="0"/>
              <w:spacing w:line="240" w:lineRule="auto"/>
              <w:jc w:val="center"/>
              <w:rPr>
                <w:rFonts w:ascii="Calibri" w:eastAsia="Calibri" w:hAnsi="Calibri" w:cs="Calibri"/>
                <w:sz w:val="18"/>
                <w:szCs w:val="18"/>
              </w:rPr>
            </w:pPr>
            <w:proofErr w:type="gramStart"/>
            <w:r>
              <w:rPr>
                <w:rFonts w:ascii="Calibri" w:eastAsia="Calibri" w:hAnsi="Calibri" w:cs="Calibri"/>
                <w:sz w:val="18"/>
                <w:szCs w:val="18"/>
              </w:rPr>
              <w:t>Unfortunately</w:t>
            </w:r>
            <w:proofErr w:type="gramEnd"/>
            <w:r>
              <w:rPr>
                <w:rFonts w:ascii="Calibri" w:eastAsia="Calibri" w:hAnsi="Calibri" w:cs="Calibri"/>
                <w:sz w:val="18"/>
                <w:szCs w:val="18"/>
              </w:rPr>
              <w:t xml:space="preserve"> due to the current situation we are unable to go on trips at the moment. </w:t>
            </w:r>
            <w:proofErr w:type="gramStart"/>
            <w:r>
              <w:rPr>
                <w:rFonts w:ascii="Calibri" w:eastAsia="Calibri" w:hAnsi="Calibri" w:cs="Calibri"/>
                <w:sz w:val="18"/>
                <w:szCs w:val="18"/>
              </w:rPr>
              <w:t>However</w:t>
            </w:r>
            <w:proofErr w:type="gramEnd"/>
            <w:r>
              <w:rPr>
                <w:rFonts w:ascii="Calibri" w:eastAsia="Calibri" w:hAnsi="Calibri" w:cs="Calibri"/>
                <w:sz w:val="18"/>
                <w:szCs w:val="18"/>
              </w:rPr>
              <w:t xml:space="preserve"> we will be going for power walks in the local environment to learn about road safety, keeping safe when out in public and to explore the world around us. </w:t>
            </w:r>
          </w:p>
        </w:tc>
      </w:tr>
      <w:tr w:rsidR="003F393C" w14:paraId="2723F19C" w14:textId="77777777">
        <w:trPr>
          <w:trHeight w:val="380"/>
        </w:trPr>
        <w:tc>
          <w:tcPr>
            <w:tcW w:w="2670" w:type="dxa"/>
            <w:vMerge/>
            <w:shd w:val="clear" w:color="auto" w:fill="auto"/>
            <w:tcMar>
              <w:top w:w="100" w:type="dxa"/>
              <w:left w:w="100" w:type="dxa"/>
              <w:bottom w:w="100" w:type="dxa"/>
              <w:right w:w="100" w:type="dxa"/>
            </w:tcMar>
          </w:tcPr>
          <w:p w14:paraId="2D0D607B" w14:textId="77777777" w:rsidR="003F393C" w:rsidRDefault="003F393C">
            <w:pPr>
              <w:widowControl w:val="0"/>
              <w:spacing w:line="240" w:lineRule="auto"/>
              <w:jc w:val="center"/>
              <w:rPr>
                <w:rFonts w:ascii="Calibri" w:eastAsia="Calibri" w:hAnsi="Calibri" w:cs="Calibri"/>
                <w:b/>
                <w:sz w:val="18"/>
                <w:szCs w:val="18"/>
              </w:rPr>
            </w:pPr>
          </w:p>
        </w:tc>
        <w:tc>
          <w:tcPr>
            <w:tcW w:w="2280" w:type="dxa"/>
            <w:vMerge/>
            <w:shd w:val="clear" w:color="auto" w:fill="auto"/>
            <w:tcMar>
              <w:top w:w="100" w:type="dxa"/>
              <w:left w:w="100" w:type="dxa"/>
              <w:bottom w:w="100" w:type="dxa"/>
              <w:right w:w="100" w:type="dxa"/>
            </w:tcMar>
          </w:tcPr>
          <w:p w14:paraId="753B0946" w14:textId="77777777" w:rsidR="003F393C" w:rsidRDefault="003F393C">
            <w:pPr>
              <w:widowControl w:val="0"/>
              <w:spacing w:line="240" w:lineRule="auto"/>
              <w:jc w:val="center"/>
              <w:rPr>
                <w:rFonts w:ascii="Calibri" w:eastAsia="Calibri" w:hAnsi="Calibri" w:cs="Calibri"/>
                <w:b/>
                <w:sz w:val="18"/>
                <w:szCs w:val="18"/>
              </w:rPr>
            </w:pPr>
          </w:p>
        </w:tc>
        <w:tc>
          <w:tcPr>
            <w:tcW w:w="7275" w:type="dxa"/>
            <w:gridSpan w:val="2"/>
            <w:vMerge/>
            <w:shd w:val="clear" w:color="auto" w:fill="FEE0FF"/>
            <w:tcMar>
              <w:top w:w="100" w:type="dxa"/>
              <w:left w:w="100" w:type="dxa"/>
              <w:bottom w:w="100" w:type="dxa"/>
              <w:right w:w="100" w:type="dxa"/>
            </w:tcMar>
          </w:tcPr>
          <w:p w14:paraId="74DFC447" w14:textId="77777777" w:rsidR="003F393C" w:rsidRDefault="003F393C">
            <w:pPr>
              <w:widowControl w:val="0"/>
              <w:spacing w:line="240" w:lineRule="auto"/>
              <w:jc w:val="center"/>
              <w:rPr>
                <w:rFonts w:ascii="Calibri" w:eastAsia="Calibri" w:hAnsi="Calibri" w:cs="Calibri"/>
                <w:b/>
                <w:color w:val="9900FF"/>
                <w:sz w:val="18"/>
                <w:szCs w:val="18"/>
              </w:rPr>
            </w:pPr>
          </w:p>
        </w:tc>
        <w:tc>
          <w:tcPr>
            <w:tcW w:w="3540" w:type="dxa"/>
            <w:vMerge/>
            <w:tcMar>
              <w:top w:w="100" w:type="dxa"/>
              <w:left w:w="100" w:type="dxa"/>
              <w:bottom w:w="100" w:type="dxa"/>
              <w:right w:w="100" w:type="dxa"/>
            </w:tcMar>
          </w:tcPr>
          <w:p w14:paraId="4779CFC1" w14:textId="77777777" w:rsidR="003F393C" w:rsidRDefault="003F393C">
            <w:pPr>
              <w:widowControl w:val="0"/>
              <w:spacing w:line="240" w:lineRule="auto"/>
              <w:jc w:val="center"/>
              <w:rPr>
                <w:rFonts w:ascii="Calibri" w:eastAsia="Calibri" w:hAnsi="Calibri" w:cs="Calibri"/>
                <w:b/>
                <w:sz w:val="18"/>
                <w:szCs w:val="18"/>
              </w:rPr>
            </w:pPr>
          </w:p>
        </w:tc>
      </w:tr>
    </w:tbl>
    <w:p w14:paraId="28F8C6FD" w14:textId="77777777" w:rsidR="003F393C" w:rsidRDefault="003F393C"/>
    <w:sectPr w:rsidR="003F393C">
      <w:headerReference w:type="even" r:id="rId15"/>
      <w:headerReference w:type="default" r:id="rId16"/>
      <w:footerReference w:type="even" r:id="rId17"/>
      <w:footerReference w:type="default" r:id="rId18"/>
      <w:headerReference w:type="first" r:id="rId19"/>
      <w:footerReference w:type="first" r:id="rId20"/>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81D1E" w14:textId="77777777" w:rsidR="00F4765A" w:rsidRDefault="00F4765A">
      <w:pPr>
        <w:spacing w:line="240" w:lineRule="auto"/>
      </w:pPr>
      <w:r>
        <w:separator/>
      </w:r>
    </w:p>
  </w:endnote>
  <w:endnote w:type="continuationSeparator" w:id="0">
    <w:p w14:paraId="10A659C3" w14:textId="77777777" w:rsidR="00F4765A" w:rsidRDefault="00F476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086BA" w14:textId="77777777" w:rsidR="009D529A" w:rsidRDefault="009D5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53DD" w14:textId="77777777" w:rsidR="009D529A" w:rsidRDefault="009D52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BCF13" w14:textId="77777777" w:rsidR="009D529A" w:rsidRDefault="009D5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1A72B" w14:textId="77777777" w:rsidR="00F4765A" w:rsidRDefault="00F4765A">
      <w:pPr>
        <w:spacing w:line="240" w:lineRule="auto"/>
      </w:pPr>
      <w:r>
        <w:separator/>
      </w:r>
    </w:p>
  </w:footnote>
  <w:footnote w:type="continuationSeparator" w:id="0">
    <w:p w14:paraId="657B1DC3" w14:textId="77777777" w:rsidR="00F4765A" w:rsidRDefault="00F476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2404" w14:textId="77777777" w:rsidR="009D529A" w:rsidRDefault="009D52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FD042" w14:textId="16BB08B3" w:rsidR="003F393C" w:rsidRDefault="00E62C3E">
    <w:pPr>
      <w:jc w:val="center"/>
      <w:rPr>
        <w:b/>
        <w:sz w:val="28"/>
        <w:szCs w:val="28"/>
        <w:u w:val="single"/>
      </w:rPr>
    </w:pPr>
    <w:r>
      <w:rPr>
        <w:b/>
        <w:sz w:val="28"/>
        <w:szCs w:val="28"/>
        <w:u w:val="single"/>
      </w:rPr>
      <w:t>Budgie</w:t>
    </w:r>
    <w:r w:rsidR="009505C9">
      <w:rPr>
        <w:b/>
        <w:sz w:val="28"/>
        <w:szCs w:val="28"/>
        <w:u w:val="single"/>
      </w:rPr>
      <w:t xml:space="preserve"> class</w:t>
    </w:r>
  </w:p>
  <w:p w14:paraId="7F656531" w14:textId="77777777" w:rsidR="003F393C" w:rsidRDefault="009505C9">
    <w:pPr>
      <w:jc w:val="center"/>
      <w:rPr>
        <w:b/>
        <w:sz w:val="28"/>
        <w:szCs w:val="28"/>
      </w:rPr>
    </w:pPr>
    <w:r>
      <w:rPr>
        <w:b/>
        <w:sz w:val="28"/>
        <w:szCs w:val="28"/>
      </w:rPr>
      <w:t>Summer 1 - Down on the farm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B9E7" w14:textId="77777777" w:rsidR="009D529A" w:rsidRDefault="009D52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93C"/>
    <w:rsid w:val="000B76F4"/>
    <w:rsid w:val="003F393C"/>
    <w:rsid w:val="009505C9"/>
    <w:rsid w:val="009D529A"/>
    <w:rsid w:val="00A73A0F"/>
    <w:rsid w:val="00E62C3E"/>
    <w:rsid w:val="00F4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E1C1C"/>
  <w15:docId w15:val="{0E966EF3-D9EC-448C-A84A-CD1505D18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D529A"/>
    <w:pPr>
      <w:tabs>
        <w:tab w:val="center" w:pos="4513"/>
        <w:tab w:val="right" w:pos="9026"/>
      </w:tabs>
      <w:spacing w:line="240" w:lineRule="auto"/>
    </w:pPr>
  </w:style>
  <w:style w:type="character" w:customStyle="1" w:styleId="HeaderChar">
    <w:name w:val="Header Char"/>
    <w:basedOn w:val="DefaultParagraphFont"/>
    <w:link w:val="Header"/>
    <w:uiPriority w:val="99"/>
    <w:rsid w:val="009D529A"/>
  </w:style>
  <w:style w:type="paragraph" w:styleId="Footer">
    <w:name w:val="footer"/>
    <w:basedOn w:val="Normal"/>
    <w:link w:val="FooterChar"/>
    <w:uiPriority w:val="99"/>
    <w:unhideWhenUsed/>
    <w:rsid w:val="009D529A"/>
    <w:pPr>
      <w:tabs>
        <w:tab w:val="center" w:pos="4513"/>
        <w:tab w:val="right" w:pos="9026"/>
      </w:tabs>
      <w:spacing w:line="240" w:lineRule="auto"/>
    </w:pPr>
  </w:style>
  <w:style w:type="character" w:customStyle="1" w:styleId="FooterChar">
    <w:name w:val="Footer Char"/>
    <w:basedOn w:val="DefaultParagraphFont"/>
    <w:link w:val="Footer"/>
    <w:uiPriority w:val="99"/>
    <w:rsid w:val="009D5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dawn songer</cp:lastModifiedBy>
  <cp:revision>4</cp:revision>
  <dcterms:created xsi:type="dcterms:W3CDTF">2021-04-20T13:46:00Z</dcterms:created>
  <dcterms:modified xsi:type="dcterms:W3CDTF">2021-04-20T13:51:00Z</dcterms:modified>
</cp:coreProperties>
</file>