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F97" w:rsidRDefault="004A2F97">
      <w:pPr>
        <w:jc w:val="center"/>
        <w:rPr>
          <w:i/>
          <w:sz w:val="18"/>
          <w:szCs w:val="18"/>
        </w:rPr>
      </w:pPr>
    </w:p>
    <w:p w:rsidR="004A2F97" w:rsidRDefault="004A2F97">
      <w:pPr>
        <w:jc w:val="center"/>
        <w:rPr>
          <w:i/>
          <w:sz w:val="18"/>
          <w:szCs w:val="18"/>
        </w:rPr>
      </w:pPr>
    </w:p>
    <w:tbl>
      <w:tblPr>
        <w:tblStyle w:val="a"/>
        <w:tblW w:w="15765" w:type="dxa"/>
        <w:tblInd w:w="-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2280"/>
        <w:gridCol w:w="3780"/>
        <w:gridCol w:w="3495"/>
        <w:gridCol w:w="3540"/>
      </w:tblGrid>
      <w:tr w:rsidR="004A2F97">
        <w:trPr>
          <w:trHeight w:val="2145"/>
        </w:trPr>
        <w:tc>
          <w:tcPr>
            <w:tcW w:w="267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Topic</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Our topic this half term is: </w:t>
            </w:r>
            <w:r w:rsidRPr="00B07D00">
              <w:rPr>
                <w:rFonts w:ascii="Calibri" w:eastAsia="Calibri" w:hAnsi="Calibri" w:cs="Calibri"/>
                <w:b/>
                <w:color w:val="FF0000"/>
                <w:sz w:val="18"/>
                <w:szCs w:val="18"/>
              </w:rPr>
              <w:t>“Shine a Light and Celebrate”.</w:t>
            </w:r>
            <w:r w:rsidRPr="00B07D00">
              <w:rPr>
                <w:rFonts w:ascii="Calibri" w:eastAsia="Calibri" w:hAnsi="Calibri" w:cs="Calibri"/>
                <w:color w:val="FF0000"/>
                <w:sz w:val="18"/>
                <w:szCs w:val="18"/>
              </w:rPr>
              <w:t xml:space="preserve"> </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The topic curriculum is split into weekly themes:</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1 – Bonfire Night</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2 - Diwali</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3 – Light sources</w:t>
            </w:r>
            <w:r w:rsidR="00125B07">
              <w:rPr>
                <w:rFonts w:ascii="Calibri" w:eastAsia="Calibri" w:hAnsi="Calibri" w:cs="Calibri"/>
                <w:sz w:val="18"/>
                <w:szCs w:val="18"/>
              </w:rPr>
              <w:t xml:space="preserve"> (using torches)</w:t>
            </w:r>
            <w:bookmarkStart w:id="0" w:name="_GoBack"/>
            <w:bookmarkEnd w:id="0"/>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4 - Shadows</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5 – Light and Dark Art</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6 - Christmas</w:t>
            </w:r>
          </w:p>
          <w:p w:rsidR="00B04323" w:rsidRP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7 - Christmas</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1CD06D05" wp14:editId="02F3113E">
                  <wp:extent cx="623888" cy="631686"/>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623888" cy="631686"/>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extent cx="652463" cy="606676"/>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652463" cy="606676"/>
                          </a:xfrm>
                          <a:prstGeom prst="rect">
                            <a:avLst/>
                          </a:prstGeom>
                          <a:ln/>
                        </pic:spPr>
                      </pic:pic>
                    </a:graphicData>
                  </a:graphic>
                </wp:inline>
              </w:drawing>
            </w:r>
          </w:p>
        </w:tc>
        <w:tc>
          <w:tcPr>
            <w:tcW w:w="228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Maths</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w:t>
            </w:r>
            <w:r w:rsidR="00B04323">
              <w:rPr>
                <w:rFonts w:ascii="Calibri" w:eastAsia="Calibri" w:hAnsi="Calibri" w:cs="Calibri"/>
                <w:sz w:val="18"/>
                <w:szCs w:val="18"/>
              </w:rPr>
              <w:t>curriculum. Number</w:t>
            </w:r>
            <w:r>
              <w:rPr>
                <w:rFonts w:ascii="Calibri" w:eastAsia="Calibri" w:hAnsi="Calibri" w:cs="Calibri"/>
                <w:sz w:val="18"/>
                <w:szCs w:val="18"/>
              </w:rPr>
              <w:t xml:space="preserve">, Measure, using and applying statistics. Sessions will include activities from these areas. </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extent cx="585026" cy="395288"/>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extent cx="550069" cy="328613"/>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extent cx="566738" cy="43686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extent cx="410104" cy="357188"/>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0104" cy="357188"/>
                          </a:xfrm>
                          <a:prstGeom prst="rect">
                            <a:avLst/>
                          </a:prstGeom>
                          <a:ln/>
                        </pic:spPr>
                      </pic:pic>
                    </a:graphicData>
                  </a:graphic>
                </wp:inline>
              </w:drawing>
            </w:r>
          </w:p>
          <w:p w:rsidR="004A2F97" w:rsidRDefault="004A2F97">
            <w:pPr>
              <w:widowControl w:val="0"/>
              <w:spacing w:line="240" w:lineRule="auto"/>
              <w:jc w:val="center"/>
              <w:rPr>
                <w:rFonts w:ascii="Calibri" w:eastAsia="Calibri" w:hAnsi="Calibri" w:cs="Calibri"/>
                <w:sz w:val="18"/>
                <w:szCs w:val="18"/>
              </w:rPr>
            </w:pPr>
          </w:p>
        </w:tc>
        <w:tc>
          <w:tcPr>
            <w:tcW w:w="378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English</w:t>
            </w:r>
          </w:p>
          <w:p w:rsidR="00B04323" w:rsidRDefault="00B04323" w:rsidP="00B04323">
            <w:pPr>
              <w:widowControl w:val="0"/>
              <w:spacing w:line="240" w:lineRule="auto"/>
              <w:jc w:val="center"/>
              <w:rPr>
                <w:rFonts w:ascii="Calibri" w:eastAsia="Calibri" w:hAnsi="Calibri" w:cs="Calibri"/>
                <w:sz w:val="16"/>
                <w:szCs w:val="16"/>
              </w:rPr>
            </w:pPr>
            <w:r>
              <w:rPr>
                <w:rFonts w:ascii="Calibri" w:eastAsia="Calibri" w:hAnsi="Calibri" w:cs="Calibri"/>
                <w:sz w:val="16"/>
                <w:szCs w:val="16"/>
              </w:rPr>
              <w:t xml:space="preserve">This term we are focusing on two stories. Goldilocks and the three </w:t>
            </w:r>
            <w:r>
              <w:rPr>
                <w:rFonts w:ascii="Calibri" w:eastAsia="Calibri" w:hAnsi="Calibri" w:cs="Calibri"/>
                <w:sz w:val="16"/>
                <w:szCs w:val="16"/>
              </w:rPr>
              <w:t>Bears for</w:t>
            </w:r>
            <w:r>
              <w:rPr>
                <w:rFonts w:ascii="Calibri" w:eastAsia="Calibri" w:hAnsi="Calibri" w:cs="Calibri"/>
                <w:sz w:val="16"/>
                <w:szCs w:val="16"/>
              </w:rPr>
              <w:t xml:space="preserve"> the first five weeks before moving onto Dear Santa story. The pupils will be encouraged to participate in reading the story and joining in with actions and sounds. We will complete art based activities, mark making and writing, reading and communication as well as following the sensory story!</w:t>
            </w:r>
          </w:p>
          <w:p w:rsidR="00B04323" w:rsidRDefault="00B04323">
            <w:pPr>
              <w:widowControl w:val="0"/>
              <w:spacing w:line="240" w:lineRule="auto"/>
              <w:jc w:val="center"/>
              <w:rPr>
                <w:rFonts w:ascii="Calibri" w:eastAsia="Calibri" w:hAnsi="Calibri" w:cs="Calibri"/>
                <w:sz w:val="18"/>
                <w:szCs w:val="18"/>
              </w:rPr>
            </w:pPr>
          </w:p>
          <w:p w:rsidR="004A2F97" w:rsidRDefault="00B04323">
            <w:pPr>
              <w:widowControl w:val="0"/>
              <w:spacing w:line="240" w:lineRule="auto"/>
              <w:jc w:val="center"/>
              <w:rPr>
                <w:rFonts w:ascii="Calibri" w:eastAsia="Calibri" w:hAnsi="Calibri" w:cs="Calibri"/>
                <w:sz w:val="18"/>
                <w:szCs w:val="18"/>
              </w:rPr>
            </w:pPr>
            <w:r>
              <w:rPr>
                <w:noProof/>
              </w:rPr>
              <w:drawing>
                <wp:inline distT="0" distB="0" distL="0" distR="0" wp14:anchorId="100527B9" wp14:editId="30D19AC2">
                  <wp:extent cx="638175" cy="6518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39960" cy="653635"/>
                          </a:xfrm>
                          <a:prstGeom prst="rect">
                            <a:avLst/>
                          </a:prstGeom>
                        </pic:spPr>
                      </pic:pic>
                    </a:graphicData>
                  </a:graphic>
                </wp:inline>
              </w:drawing>
            </w:r>
            <w:r w:rsidR="00125B07">
              <w:rPr>
                <w:rFonts w:ascii="Calibri" w:eastAsia="Calibri" w:hAnsi="Calibri" w:cs="Calibri"/>
                <w:sz w:val="18"/>
                <w:szCs w:val="18"/>
              </w:rPr>
              <w:t>.</w:t>
            </w:r>
            <w:r w:rsidR="00125B07">
              <w:rPr>
                <w:rFonts w:ascii="Calibri" w:eastAsia="Calibri" w:hAnsi="Calibri" w:cs="Calibri"/>
                <w:noProof/>
                <w:sz w:val="18"/>
                <w:szCs w:val="18"/>
              </w:rPr>
              <w:drawing>
                <wp:inline distT="114300" distB="114300" distL="114300" distR="114300">
                  <wp:extent cx="604689" cy="633483"/>
                  <wp:effectExtent l="0" t="0" r="0" b="0"/>
                  <wp:docPr id="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604689" cy="633483"/>
                          </a:xfrm>
                          <a:prstGeom prst="rect">
                            <a:avLst/>
                          </a:prstGeom>
                          <a:ln/>
                        </pic:spPr>
                      </pic:pic>
                    </a:graphicData>
                  </a:graphic>
                </wp:inline>
              </w:drawing>
            </w:r>
          </w:p>
          <w:p w:rsidR="004A2F97" w:rsidRDefault="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There are </w:t>
            </w:r>
            <w:proofErr w:type="spellStart"/>
            <w:r>
              <w:rPr>
                <w:rFonts w:ascii="Calibri" w:eastAsia="Calibri" w:hAnsi="Calibri" w:cs="Calibri"/>
                <w:sz w:val="18"/>
                <w:szCs w:val="18"/>
              </w:rPr>
              <w:t>Y</w:t>
            </w:r>
            <w:r w:rsidR="00125B07">
              <w:rPr>
                <w:rFonts w:ascii="Calibri" w:eastAsia="Calibri" w:hAnsi="Calibri" w:cs="Calibri"/>
                <w:sz w:val="18"/>
                <w:szCs w:val="18"/>
              </w:rPr>
              <w:t>outube</w:t>
            </w:r>
            <w:proofErr w:type="spellEnd"/>
            <w:r w:rsidR="00125B07">
              <w:rPr>
                <w:rFonts w:ascii="Calibri" w:eastAsia="Calibri" w:hAnsi="Calibri" w:cs="Calibri"/>
                <w:sz w:val="18"/>
                <w:szCs w:val="18"/>
              </w:rPr>
              <w:t xml:space="preserve"> versions of the stories for you to watch at home.</w:t>
            </w:r>
          </w:p>
        </w:tc>
        <w:tc>
          <w:tcPr>
            <w:tcW w:w="3495" w:type="dxa"/>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The pupils will have 2x weekly phonic sessions where we will focus on environmental a</w:t>
            </w:r>
            <w:r>
              <w:rPr>
                <w:rFonts w:ascii="Calibri" w:eastAsia="Calibri" w:hAnsi="Calibri" w:cs="Calibri"/>
                <w:sz w:val="18"/>
                <w:szCs w:val="18"/>
              </w:rPr>
              <w:t xml:space="preserve">nd letter sounds. As well as focusing on mark making and writing with a variety of writing tools. </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extent cx="558874" cy="414338"/>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58874" cy="414338"/>
                          </a:xfrm>
                          <a:prstGeom prst="rect">
                            <a:avLst/>
                          </a:prstGeom>
                          <a:ln/>
                        </pic:spPr>
                      </pic:pic>
                    </a:graphicData>
                  </a:graphic>
                </wp:inline>
              </w:drawing>
            </w:r>
          </w:p>
        </w:tc>
        <w:tc>
          <w:tcPr>
            <w:tcW w:w="3540" w:type="dxa"/>
            <w:vMerge w:val="restart"/>
            <w:shd w:val="clear" w:color="auto" w:fill="auto"/>
            <w:tcMar>
              <w:top w:w="100" w:type="dxa"/>
              <w:left w:w="100" w:type="dxa"/>
              <w:bottom w:w="100" w:type="dxa"/>
              <w:right w:w="100" w:type="dxa"/>
            </w:tcMar>
          </w:tcPr>
          <w:p w:rsidR="004A2F97" w:rsidRDefault="00B04323">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Cookery</w:t>
            </w:r>
          </w:p>
          <w:p w:rsidR="00B04323" w:rsidRDefault="00B04323" w:rsidP="00B04323">
            <w:pPr>
              <w:widowControl w:val="0"/>
              <w:spacing w:line="240" w:lineRule="auto"/>
              <w:jc w:val="center"/>
              <w:rPr>
                <w:rFonts w:ascii="Calibri" w:eastAsia="Calibri" w:hAnsi="Calibri" w:cs="Calibri"/>
                <w:sz w:val="16"/>
                <w:szCs w:val="16"/>
              </w:rPr>
            </w:pPr>
            <w:r>
              <w:rPr>
                <w:rFonts w:ascii="Calibri" w:eastAsia="Calibri" w:hAnsi="Calibri" w:cs="Calibri"/>
                <w:sz w:val="16"/>
                <w:szCs w:val="16"/>
              </w:rPr>
              <w:t>The cookery focus this half term is ‘making pizzas’. The skills taught are: chopping, spreading, grating and following instructions. The pupils are encouraged to taste different foods \and explore the ingredients used in cookery lessons.</w:t>
            </w:r>
          </w:p>
          <w:p w:rsidR="00B04323" w:rsidRDefault="00B04323" w:rsidP="00B04323">
            <w:pPr>
              <w:widowControl w:val="0"/>
              <w:spacing w:line="240" w:lineRule="auto"/>
              <w:jc w:val="center"/>
              <w:rPr>
                <w:rFonts w:ascii="Calibri" w:eastAsia="Calibri" w:hAnsi="Calibri" w:cs="Calibri"/>
                <w:sz w:val="16"/>
                <w:szCs w:val="16"/>
              </w:rPr>
            </w:pPr>
            <w:r>
              <w:rPr>
                <w:rFonts w:ascii="Calibri" w:eastAsia="Calibri" w:hAnsi="Calibri" w:cs="Calibri"/>
                <w:sz w:val="16"/>
                <w:szCs w:val="16"/>
              </w:rPr>
              <w:t xml:space="preserve">During the last two weeks we will bake our Christmas favourites! </w:t>
            </w:r>
          </w:p>
          <w:p w:rsidR="00B04323" w:rsidRPr="00B04323" w:rsidRDefault="00B04323" w:rsidP="00B04323">
            <w:pPr>
              <w:widowControl w:val="0"/>
              <w:spacing w:line="240" w:lineRule="auto"/>
              <w:jc w:val="center"/>
              <w:rPr>
                <w:rFonts w:ascii="Calibri" w:eastAsia="Calibri" w:hAnsi="Calibri" w:cs="Calibri"/>
                <w:sz w:val="16"/>
                <w:szCs w:val="16"/>
              </w:rPr>
            </w:pPr>
            <w:r>
              <w:rPr>
                <w:rFonts w:ascii="Calibri" w:eastAsia="Calibri" w:hAnsi="Calibri" w:cs="Calibri"/>
                <w:sz w:val="16"/>
                <w:szCs w:val="16"/>
              </w:rPr>
              <w:t>Each week we will make a different pizza:</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w:t>
            </w:r>
            <w:r w:rsidR="00B04323">
              <w:rPr>
                <w:rFonts w:ascii="Calibri" w:eastAsia="Calibri" w:hAnsi="Calibri" w:cs="Calibri"/>
                <w:sz w:val="18"/>
                <w:szCs w:val="18"/>
              </w:rPr>
              <w:t>Cheese and Tomato</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Week 2:</w:t>
            </w:r>
            <w:r w:rsidR="00B04323">
              <w:rPr>
                <w:rFonts w:ascii="Calibri" w:eastAsia="Calibri" w:hAnsi="Calibri" w:cs="Calibri"/>
                <w:sz w:val="18"/>
                <w:szCs w:val="18"/>
              </w:rPr>
              <w:t xml:space="preserve"> Cheese and Mushroom </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Week 3:</w:t>
            </w:r>
            <w:r w:rsidR="00B04323">
              <w:rPr>
                <w:rFonts w:ascii="Calibri" w:eastAsia="Calibri" w:hAnsi="Calibri" w:cs="Calibri"/>
                <w:sz w:val="18"/>
                <w:szCs w:val="18"/>
              </w:rPr>
              <w:t xml:space="preserve"> Cheese and turkey ham</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4: </w:t>
            </w:r>
            <w:r w:rsidR="00B04323">
              <w:rPr>
                <w:rFonts w:ascii="Calibri" w:eastAsia="Calibri" w:hAnsi="Calibri" w:cs="Calibri"/>
                <w:sz w:val="18"/>
                <w:szCs w:val="18"/>
              </w:rPr>
              <w:t>Cheese and peppers</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B04323">
              <w:rPr>
                <w:rFonts w:ascii="Calibri" w:eastAsia="Calibri" w:hAnsi="Calibri" w:cs="Calibri"/>
                <w:sz w:val="18"/>
                <w:szCs w:val="18"/>
              </w:rPr>
              <w:t>White chocolate and banana</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B04323">
              <w:rPr>
                <w:rFonts w:ascii="Calibri" w:eastAsia="Calibri" w:hAnsi="Calibri" w:cs="Calibri"/>
                <w:sz w:val="18"/>
                <w:szCs w:val="18"/>
              </w:rPr>
              <w:t>Reindeer biscuits</w:t>
            </w:r>
          </w:p>
          <w:p w:rsidR="00B04323" w:rsidRDefault="00125B07" w:rsidP="00B04323">
            <w:pPr>
              <w:widowControl w:val="0"/>
              <w:spacing w:line="240" w:lineRule="auto"/>
              <w:rPr>
                <w:rFonts w:ascii="Calibri" w:eastAsia="Calibri" w:hAnsi="Calibri" w:cs="Calibri"/>
                <w:noProof/>
                <w:sz w:val="18"/>
                <w:szCs w:val="18"/>
              </w:rPr>
            </w:pPr>
            <w:r>
              <w:rPr>
                <w:rFonts w:ascii="Calibri" w:eastAsia="Calibri" w:hAnsi="Calibri" w:cs="Calibri"/>
                <w:sz w:val="18"/>
                <w:szCs w:val="18"/>
              </w:rPr>
              <w:t xml:space="preserve">Week 7: </w:t>
            </w:r>
            <w:r w:rsidR="00B04323">
              <w:rPr>
                <w:rFonts w:ascii="Calibri" w:eastAsia="Calibri" w:hAnsi="Calibri" w:cs="Calibri"/>
                <w:sz w:val="18"/>
                <w:szCs w:val="18"/>
              </w:rPr>
              <w:t>Mince pies</w:t>
            </w:r>
          </w:p>
          <w:p w:rsidR="004A2F97" w:rsidRDefault="00B04323" w:rsidP="00B04323">
            <w:pPr>
              <w:widowControl w:val="0"/>
              <w:spacing w:line="240" w:lineRule="auto"/>
              <w:jc w:val="center"/>
              <w:rPr>
                <w:rFonts w:ascii="Calibri" w:eastAsia="Calibri" w:hAnsi="Calibri" w:cs="Calibri"/>
                <w:sz w:val="18"/>
                <w:szCs w:val="18"/>
              </w:rPr>
            </w:pPr>
            <w:r>
              <w:rPr>
                <w:noProof/>
              </w:rPr>
              <w:drawing>
                <wp:inline distT="0" distB="0" distL="0" distR="0" wp14:anchorId="463495C7" wp14:editId="6A62D872">
                  <wp:extent cx="819150" cy="819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BEBA8EAE-BF5A-486C-A8C5-ECC9F3942E4B}">
                                <a14:imgProps xmlns:a14="http://schemas.microsoft.com/office/drawing/2010/main">
                                  <a14:imgLayer r:embed="rId17">
                                    <a14:imgEffect>
                                      <a14:backgroundRemoval t="0" b="100000" l="2750" r="100000"/>
                                    </a14:imgEffect>
                                  </a14:imgLayer>
                                </a14:imgProps>
                              </a:ext>
                            </a:extLst>
                          </a:blip>
                          <a:stretch>
                            <a:fillRect/>
                          </a:stretch>
                        </pic:blipFill>
                        <pic:spPr>
                          <a:xfrm>
                            <a:off x="0" y="0"/>
                            <a:ext cx="819150" cy="819150"/>
                          </a:xfrm>
                          <a:prstGeom prst="rect">
                            <a:avLst/>
                          </a:prstGeom>
                        </pic:spPr>
                      </pic:pic>
                    </a:graphicData>
                  </a:graphic>
                </wp:inline>
              </w:drawing>
            </w:r>
          </w:p>
        </w:tc>
      </w:tr>
      <w:tr w:rsidR="004A2F97">
        <w:trPr>
          <w:trHeight w:val="1785"/>
        </w:trPr>
        <w:tc>
          <w:tcPr>
            <w:tcW w:w="267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rPr>
            </w:pPr>
          </w:p>
        </w:tc>
        <w:tc>
          <w:tcPr>
            <w:tcW w:w="228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rPr>
            </w:pPr>
          </w:p>
        </w:tc>
        <w:tc>
          <w:tcPr>
            <w:tcW w:w="3495" w:type="dxa"/>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The pupils will have 3x weekly sessions where we focus on developing the children language and communication skills. We focus the sessions on recognising and understanding symbols/words, attending to sessions and devel</w:t>
            </w:r>
            <w:r w:rsidR="00B04323">
              <w:rPr>
                <w:rFonts w:ascii="Calibri" w:eastAsia="Calibri" w:hAnsi="Calibri" w:cs="Calibri"/>
                <w:sz w:val="18"/>
                <w:szCs w:val="18"/>
              </w:rPr>
              <w:t>oping an understanding of nouns/verbs/adjectives</w:t>
            </w:r>
          </w:p>
        </w:tc>
        <w:tc>
          <w:tcPr>
            <w:tcW w:w="354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rPr>
            </w:pPr>
          </w:p>
        </w:tc>
      </w:tr>
      <w:tr w:rsidR="004A2F97">
        <w:trPr>
          <w:trHeight w:val="1980"/>
        </w:trPr>
        <w:tc>
          <w:tcPr>
            <w:tcW w:w="267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Com</w:t>
            </w:r>
            <w:r>
              <w:rPr>
                <w:rFonts w:ascii="Calibri" w:eastAsia="Calibri" w:hAnsi="Calibri" w:cs="Calibri"/>
                <w:b/>
                <w:sz w:val="18"/>
                <w:szCs w:val="18"/>
              </w:rPr>
              <w:t>puting</w:t>
            </w:r>
          </w:p>
          <w:p w:rsidR="004A2F97" w:rsidRDefault="00125B07">
            <w:pPr>
              <w:jc w:val="center"/>
              <w:rPr>
                <w:rFonts w:ascii="Calibri" w:eastAsia="Calibri" w:hAnsi="Calibri" w:cs="Calibri"/>
                <w:sz w:val="18"/>
                <w:szCs w:val="18"/>
              </w:rPr>
            </w:pPr>
            <w:r>
              <w:rPr>
                <w:rFonts w:ascii="Calibri" w:eastAsia="Calibri" w:hAnsi="Calibri" w:cs="Calibri"/>
                <w:sz w:val="18"/>
                <w:szCs w:val="18"/>
              </w:rPr>
              <w:t>Our skills focus in computing this half term is storytelling. We will be using a variety of different scenes fro</w:t>
            </w:r>
            <w:r w:rsidR="00B04323">
              <w:rPr>
                <w:rFonts w:ascii="Calibri" w:eastAsia="Calibri" w:hAnsi="Calibri" w:cs="Calibri"/>
                <w:sz w:val="18"/>
                <w:szCs w:val="18"/>
              </w:rPr>
              <w:t>m the story ‘Goldilocks and the Three Bears</w:t>
            </w:r>
            <w:r>
              <w:rPr>
                <w:rFonts w:ascii="Calibri" w:eastAsia="Calibri" w:hAnsi="Calibri" w:cs="Calibri"/>
                <w:sz w:val="18"/>
                <w:szCs w:val="18"/>
              </w:rPr>
              <w:t xml:space="preserve">’ and characters to create our own versions of the story. </w:t>
            </w:r>
          </w:p>
          <w:p w:rsidR="004A2F97" w:rsidRDefault="00125B07">
            <w:pPr>
              <w:jc w:val="center"/>
              <w:rPr>
                <w:rFonts w:ascii="Calibri" w:eastAsia="Calibri" w:hAnsi="Calibri" w:cs="Calibri"/>
                <w:sz w:val="18"/>
                <w:szCs w:val="18"/>
              </w:rPr>
            </w:pPr>
            <w:r>
              <w:rPr>
                <w:rFonts w:ascii="Calibri" w:eastAsia="Calibri" w:hAnsi="Calibri" w:cs="Calibri"/>
                <w:sz w:val="18"/>
                <w:szCs w:val="18"/>
              </w:rPr>
              <w:lastRenderedPageBreak/>
              <w:t xml:space="preserve">  </w:t>
            </w:r>
            <w:r>
              <w:rPr>
                <w:rFonts w:ascii="Calibri" w:eastAsia="Calibri" w:hAnsi="Calibri" w:cs="Calibri"/>
                <w:b/>
                <w:noProof/>
                <w:sz w:val="18"/>
                <w:szCs w:val="18"/>
              </w:rPr>
              <w:drawing>
                <wp:inline distT="114300" distB="114300" distL="114300" distR="114300">
                  <wp:extent cx="637606" cy="547688"/>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637606" cy="547688"/>
                          </a:xfrm>
                          <a:prstGeom prst="rect">
                            <a:avLst/>
                          </a:prstGeom>
                          <a:ln/>
                        </pic:spPr>
                      </pic:pic>
                    </a:graphicData>
                  </a:graphic>
                </wp:inline>
              </w:drawing>
            </w:r>
          </w:p>
        </w:tc>
        <w:tc>
          <w:tcPr>
            <w:tcW w:w="228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lastRenderedPageBreak/>
              <w:t>Expressive Arts</w:t>
            </w:r>
          </w:p>
          <w:p w:rsidR="004A2F97" w:rsidRDefault="00125B07">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w:t>
            </w:r>
            <w:r>
              <w:rPr>
                <w:rFonts w:ascii="Calibri" w:eastAsia="Calibri" w:hAnsi="Calibri" w:cs="Calibri"/>
                <w:sz w:val="18"/>
                <w:szCs w:val="18"/>
              </w:rPr>
              <w:t xml:space="preserve">ticipate in an expressive arts lesson with Coral. This half term the focus of the sessions will be ‘cultural dances’ linked to children’s backgrounds’. The first cultural event we will be focusing on is Diwali. During </w:t>
            </w:r>
            <w:r>
              <w:rPr>
                <w:rFonts w:ascii="Calibri" w:eastAsia="Calibri" w:hAnsi="Calibri" w:cs="Calibri"/>
                <w:sz w:val="18"/>
                <w:szCs w:val="18"/>
              </w:rPr>
              <w:lastRenderedPageBreak/>
              <w:t>this session the pupils will be moving</w:t>
            </w:r>
            <w:r>
              <w:rPr>
                <w:rFonts w:ascii="Calibri" w:eastAsia="Calibri" w:hAnsi="Calibri" w:cs="Calibri"/>
                <w:sz w:val="18"/>
                <w:szCs w:val="18"/>
              </w:rPr>
              <w:t xml:space="preserve"> their bodies to music and following instructions.</w:t>
            </w:r>
          </w:p>
        </w:tc>
        <w:tc>
          <w:tcPr>
            <w:tcW w:w="3780" w:type="dxa"/>
            <w:shd w:val="clear" w:color="auto" w:fill="A4C2F4"/>
            <w:tcMar>
              <w:top w:w="100" w:type="dxa"/>
              <w:left w:w="100" w:type="dxa"/>
              <w:bottom w:w="100" w:type="dxa"/>
              <w:right w:w="100" w:type="dxa"/>
            </w:tcMar>
          </w:tcPr>
          <w:p w:rsidR="00B04323" w:rsidRDefault="00B04323">
            <w:pPr>
              <w:spacing w:line="240" w:lineRule="auto"/>
              <w:jc w:val="center"/>
              <w:rPr>
                <w:rFonts w:ascii="Calibri" w:eastAsia="Calibri" w:hAnsi="Calibri" w:cs="Calibri"/>
                <w:b/>
                <w:color w:val="0000FF"/>
                <w:sz w:val="18"/>
                <w:szCs w:val="18"/>
              </w:rPr>
            </w:pPr>
            <w:r>
              <w:rPr>
                <w:rFonts w:ascii="Calibri" w:eastAsia="Calibri" w:hAnsi="Calibri" w:cs="Calibri"/>
                <w:b/>
                <w:color w:val="0000FF"/>
                <w:sz w:val="18"/>
                <w:szCs w:val="18"/>
              </w:rPr>
              <w:lastRenderedPageBreak/>
              <w:t>Shine a Light and Celebrate</w:t>
            </w:r>
          </w:p>
          <w:p w:rsidR="004A2F97" w:rsidRDefault="00125B07">
            <w:pPr>
              <w:spacing w:line="240" w:lineRule="auto"/>
              <w:jc w:val="center"/>
              <w:rPr>
                <w:rFonts w:ascii="Calibri" w:eastAsia="Calibri" w:hAnsi="Calibri" w:cs="Calibri"/>
                <w:b/>
                <w:sz w:val="18"/>
                <w:szCs w:val="18"/>
              </w:rPr>
            </w:pPr>
            <w:r>
              <w:rPr>
                <w:rFonts w:ascii="Calibri" w:eastAsia="Calibri" w:hAnsi="Calibri" w:cs="Calibri"/>
                <w:noProof/>
                <w:sz w:val="18"/>
                <w:szCs w:val="18"/>
              </w:rPr>
              <w:drawing>
                <wp:inline distT="114300" distB="114300" distL="114300" distR="114300" wp14:anchorId="72B75C49" wp14:editId="7F5C6243">
                  <wp:extent cx="804863" cy="78368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804863" cy="783682"/>
                          </a:xfrm>
                          <a:prstGeom prst="rect">
                            <a:avLst/>
                          </a:prstGeom>
                          <a:ln/>
                        </pic:spPr>
                      </pic:pic>
                    </a:graphicData>
                  </a:graphic>
                </wp:inline>
              </w:drawing>
            </w:r>
          </w:p>
        </w:tc>
        <w:tc>
          <w:tcPr>
            <w:tcW w:w="3495" w:type="dxa"/>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will take part in daily interventions including </w:t>
            </w:r>
            <w:proofErr w:type="spellStart"/>
            <w:r>
              <w:rPr>
                <w:rFonts w:ascii="Calibri" w:eastAsia="Calibri" w:hAnsi="Calibri" w:cs="Calibri"/>
                <w:sz w:val="18"/>
                <w:szCs w:val="18"/>
              </w:rPr>
              <w:t>identiplay</w:t>
            </w:r>
            <w:proofErr w:type="spellEnd"/>
            <w:r>
              <w:rPr>
                <w:rFonts w:ascii="Calibri" w:eastAsia="Calibri" w:hAnsi="Calibri" w:cs="Calibri"/>
                <w:sz w:val="18"/>
                <w:szCs w:val="18"/>
              </w:rPr>
              <w:t xml:space="preserve">, PECs, intensive interaction, </w:t>
            </w:r>
            <w:proofErr w:type="spellStart"/>
            <w:r>
              <w:rPr>
                <w:rFonts w:ascii="Calibri" w:eastAsia="Calibri" w:hAnsi="Calibri" w:cs="Calibri"/>
                <w:sz w:val="18"/>
                <w:szCs w:val="18"/>
              </w:rPr>
              <w:t>MacPac</w:t>
            </w:r>
            <w:proofErr w:type="spellEnd"/>
            <w:r>
              <w:rPr>
                <w:rFonts w:ascii="Calibri" w:eastAsia="Calibri" w:hAnsi="Calibri" w:cs="Calibri"/>
                <w:sz w:val="18"/>
                <w:szCs w:val="18"/>
              </w:rPr>
              <w:t xml:space="preserve"> and shoe box tasks. These interventions are to help develop the pupils play skills, communication and attention in small group, focused sessions. </w:t>
            </w:r>
          </w:p>
        </w:tc>
        <w:tc>
          <w:tcPr>
            <w:tcW w:w="3540" w:type="dxa"/>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PE</w:t>
            </w:r>
            <w:r>
              <w:rPr>
                <w:rFonts w:ascii="Calibri" w:eastAsia="Calibri" w:hAnsi="Calibri" w:cs="Calibri"/>
                <w:b/>
                <w:sz w:val="18"/>
                <w:szCs w:val="18"/>
              </w:rPr>
              <w:t xml:space="preserve">  </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have </w:t>
            </w:r>
            <w:r w:rsidR="00B04323">
              <w:rPr>
                <w:rFonts w:ascii="Calibri" w:eastAsia="Calibri" w:hAnsi="Calibri" w:cs="Calibri"/>
                <w:sz w:val="18"/>
                <w:szCs w:val="18"/>
              </w:rPr>
              <w:t xml:space="preserve">2 PE sessions. </w:t>
            </w:r>
          </w:p>
          <w:p w:rsidR="00B04323" w:rsidRDefault="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During PE sessions we will continue to work on pupils’ independence skills while getting ready for the lessons. </w:t>
            </w:r>
          </w:p>
          <w:p w:rsidR="00B04323" w:rsidRDefault="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Pupils</w:t>
            </w:r>
            <w:r w:rsidR="00125B07">
              <w:rPr>
                <w:rFonts w:ascii="Calibri" w:eastAsia="Calibri" w:hAnsi="Calibri" w:cs="Calibri"/>
                <w:sz w:val="18"/>
                <w:szCs w:val="18"/>
              </w:rPr>
              <w:t xml:space="preserve"> will take part indifferent </w:t>
            </w:r>
            <w:r>
              <w:rPr>
                <w:rFonts w:ascii="Calibri" w:eastAsia="Calibri" w:hAnsi="Calibri" w:cs="Calibri"/>
                <w:sz w:val="18"/>
                <w:szCs w:val="18"/>
              </w:rPr>
              <w:t xml:space="preserve">activities that will contribute </w:t>
            </w:r>
            <w:r w:rsidR="00125B07">
              <w:rPr>
                <w:rFonts w:ascii="Calibri" w:eastAsia="Calibri" w:hAnsi="Calibri" w:cs="Calibri"/>
                <w:sz w:val="18"/>
                <w:szCs w:val="18"/>
              </w:rPr>
              <w:t>to developing gross</w:t>
            </w:r>
            <w:r>
              <w:rPr>
                <w:rFonts w:ascii="Calibri" w:eastAsia="Calibri" w:hAnsi="Calibri" w:cs="Calibri"/>
                <w:sz w:val="18"/>
                <w:szCs w:val="18"/>
              </w:rPr>
              <w:t xml:space="preserve"> motor and fine motor skills. </w:t>
            </w:r>
          </w:p>
          <w:p w:rsidR="004A2F97" w:rsidRDefault="004A2F97">
            <w:pPr>
              <w:widowControl w:val="0"/>
              <w:spacing w:line="240" w:lineRule="auto"/>
              <w:jc w:val="center"/>
              <w:rPr>
                <w:rFonts w:ascii="Calibri" w:eastAsia="Calibri" w:hAnsi="Calibri" w:cs="Calibri"/>
                <w:sz w:val="18"/>
                <w:szCs w:val="18"/>
              </w:rPr>
            </w:pPr>
          </w:p>
        </w:tc>
      </w:tr>
      <w:tr w:rsidR="004A2F97">
        <w:trPr>
          <w:trHeight w:val="380"/>
        </w:trPr>
        <w:tc>
          <w:tcPr>
            <w:tcW w:w="2670" w:type="dxa"/>
            <w:vMerge/>
            <w:shd w:val="clear" w:color="auto" w:fill="auto"/>
            <w:tcMar>
              <w:top w:w="100" w:type="dxa"/>
              <w:left w:w="100" w:type="dxa"/>
              <w:bottom w:w="100" w:type="dxa"/>
              <w:right w:w="100" w:type="dxa"/>
            </w:tcMar>
          </w:tcPr>
          <w:p w:rsidR="004A2F97" w:rsidRDefault="004A2F97">
            <w:pPr>
              <w:widowControl w:val="0"/>
              <w:spacing w:line="240" w:lineRule="auto"/>
              <w:rPr>
                <w:sz w:val="18"/>
                <w:szCs w:val="18"/>
              </w:rPr>
            </w:pPr>
          </w:p>
        </w:tc>
        <w:tc>
          <w:tcPr>
            <w:tcW w:w="2280" w:type="dxa"/>
            <w:vMerge/>
            <w:shd w:val="clear" w:color="auto" w:fill="auto"/>
            <w:tcMar>
              <w:top w:w="100" w:type="dxa"/>
              <w:left w:w="100" w:type="dxa"/>
              <w:bottom w:w="100" w:type="dxa"/>
              <w:right w:w="100" w:type="dxa"/>
            </w:tcMar>
          </w:tcPr>
          <w:p w:rsidR="004A2F97" w:rsidRDefault="004A2F97">
            <w:pPr>
              <w:widowControl w:val="0"/>
              <w:spacing w:line="240" w:lineRule="auto"/>
              <w:rPr>
                <w:sz w:val="18"/>
                <w:szCs w:val="18"/>
              </w:rPr>
            </w:pPr>
          </w:p>
        </w:tc>
        <w:tc>
          <w:tcPr>
            <w:tcW w:w="7275" w:type="dxa"/>
            <w:gridSpan w:val="2"/>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rsidR="004A2F97" w:rsidRDefault="00125B07" w:rsidP="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lastRenderedPageBreak/>
              <w:t>If you want to continue your pupils' learning at ho</w:t>
            </w:r>
            <w:r>
              <w:rPr>
                <w:rFonts w:ascii="Calibri" w:eastAsia="Calibri" w:hAnsi="Calibri" w:cs="Calibri"/>
                <w:sz w:val="18"/>
                <w:szCs w:val="18"/>
              </w:rPr>
              <w:t>me you could focus on activities on our topic ‘Shine a Light and Celebrate”</w:t>
            </w:r>
            <w:r>
              <w:rPr>
                <w:rFonts w:ascii="Calibri" w:eastAsia="Calibri" w:hAnsi="Calibri" w:cs="Calibri"/>
                <w:sz w:val="18"/>
                <w:szCs w:val="18"/>
              </w:rPr>
              <w:t xml:space="preserve">. Activities could include making a den or experiencing using torches to navigate around rooms in the dark within your home. </w:t>
            </w:r>
            <w:r>
              <w:rPr>
                <w:rFonts w:ascii="Calibri" w:eastAsia="Calibri" w:hAnsi="Calibri" w:cs="Calibri"/>
                <w:sz w:val="18"/>
                <w:szCs w:val="18"/>
              </w:rPr>
              <w:t xml:space="preserve"> </w:t>
            </w:r>
          </w:p>
        </w:tc>
        <w:tc>
          <w:tcPr>
            <w:tcW w:w="3540" w:type="dxa"/>
            <w:vMerge w:val="restart"/>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lastRenderedPageBreak/>
              <w:t>Trips</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lastRenderedPageBreak/>
              <w:t xml:space="preserve">Unfortunately due to the current situation we are unable to go on trips at the moment. However we will be going for power walks in the local environment to learn about road safety, keeping safe when out in public and to explore the world around us. </w:t>
            </w:r>
          </w:p>
        </w:tc>
      </w:tr>
      <w:tr w:rsidR="004A2F97">
        <w:trPr>
          <w:trHeight w:val="380"/>
        </w:trPr>
        <w:tc>
          <w:tcPr>
            <w:tcW w:w="267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sz w:val="18"/>
                <w:szCs w:val="18"/>
              </w:rPr>
            </w:pPr>
          </w:p>
        </w:tc>
        <w:tc>
          <w:tcPr>
            <w:tcW w:w="228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sz w:val="18"/>
                <w:szCs w:val="18"/>
              </w:rPr>
            </w:pPr>
          </w:p>
        </w:tc>
        <w:tc>
          <w:tcPr>
            <w:tcW w:w="7275" w:type="dxa"/>
            <w:gridSpan w:val="2"/>
            <w:vMerge/>
            <w:shd w:val="clear" w:color="auto" w:fill="FEE0FF"/>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color w:val="9900FF"/>
                <w:sz w:val="18"/>
                <w:szCs w:val="18"/>
              </w:rPr>
            </w:pPr>
          </w:p>
        </w:tc>
        <w:tc>
          <w:tcPr>
            <w:tcW w:w="3540" w:type="dxa"/>
            <w:vMerge/>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sz w:val="18"/>
                <w:szCs w:val="18"/>
              </w:rPr>
            </w:pPr>
          </w:p>
        </w:tc>
      </w:tr>
    </w:tbl>
    <w:p w:rsidR="004A2F97" w:rsidRDefault="004A2F97"/>
    <w:sectPr w:rsidR="004A2F97">
      <w:headerReference w:type="default" r:id="rId20"/>
      <w:pgSz w:w="16838" w:h="11906"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25B07">
      <w:pPr>
        <w:spacing w:line="240" w:lineRule="auto"/>
      </w:pPr>
      <w:r>
        <w:separator/>
      </w:r>
    </w:p>
  </w:endnote>
  <w:endnote w:type="continuationSeparator" w:id="0">
    <w:p w:rsidR="00000000" w:rsidRDefault="00125B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25B07">
      <w:pPr>
        <w:spacing w:line="240" w:lineRule="auto"/>
      </w:pPr>
      <w:r>
        <w:separator/>
      </w:r>
    </w:p>
  </w:footnote>
  <w:footnote w:type="continuationSeparator" w:id="0">
    <w:p w:rsidR="00000000" w:rsidRDefault="00125B0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323" w:rsidRDefault="00B04323" w:rsidP="00B04323">
    <w:pPr>
      <w:jc w:val="center"/>
      <w:rPr>
        <w:b/>
        <w:sz w:val="28"/>
        <w:szCs w:val="28"/>
        <w:u w:val="single"/>
      </w:rPr>
    </w:pPr>
    <w:r>
      <w:rPr>
        <w:b/>
        <w:sz w:val="28"/>
        <w:szCs w:val="28"/>
        <w:u w:val="single"/>
      </w:rPr>
      <w:t xml:space="preserve">Roots Curriculum Map </w:t>
    </w:r>
  </w:p>
  <w:p w:rsidR="00B04323" w:rsidRDefault="00B04323" w:rsidP="00B04323">
    <w:pPr>
      <w:jc w:val="center"/>
      <w:rPr>
        <w:b/>
        <w:sz w:val="28"/>
        <w:szCs w:val="28"/>
      </w:rPr>
    </w:pPr>
    <w:r>
      <w:rPr>
        <w:b/>
        <w:sz w:val="28"/>
        <w:szCs w:val="28"/>
      </w:rPr>
      <w:t xml:space="preserve">Autumn 2 – Shine a Light and Celebrate </w:t>
    </w:r>
  </w:p>
  <w:p w:rsidR="004A2F97" w:rsidRDefault="004A2F97">
    <w:pPr>
      <w:jc w:val="center"/>
      <w:rPr>
        <w:b/>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A2F97"/>
    <w:rsid w:val="00125B07"/>
    <w:rsid w:val="004A2F97"/>
    <w:rsid w:val="00B04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043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323"/>
    <w:rPr>
      <w:rFonts w:ascii="Tahoma" w:hAnsi="Tahoma" w:cs="Tahoma"/>
      <w:sz w:val="16"/>
      <w:szCs w:val="16"/>
    </w:rPr>
  </w:style>
  <w:style w:type="paragraph" w:styleId="Header">
    <w:name w:val="header"/>
    <w:basedOn w:val="Normal"/>
    <w:link w:val="HeaderChar"/>
    <w:uiPriority w:val="99"/>
    <w:unhideWhenUsed/>
    <w:rsid w:val="00B04323"/>
    <w:pPr>
      <w:tabs>
        <w:tab w:val="center" w:pos="4513"/>
        <w:tab w:val="right" w:pos="9026"/>
      </w:tabs>
      <w:spacing w:line="240" w:lineRule="auto"/>
    </w:pPr>
  </w:style>
  <w:style w:type="character" w:customStyle="1" w:styleId="HeaderChar">
    <w:name w:val="Header Char"/>
    <w:basedOn w:val="DefaultParagraphFont"/>
    <w:link w:val="Header"/>
    <w:uiPriority w:val="99"/>
    <w:rsid w:val="00B04323"/>
  </w:style>
  <w:style w:type="paragraph" w:styleId="Footer">
    <w:name w:val="footer"/>
    <w:basedOn w:val="Normal"/>
    <w:link w:val="FooterChar"/>
    <w:uiPriority w:val="99"/>
    <w:unhideWhenUsed/>
    <w:rsid w:val="00B04323"/>
    <w:pPr>
      <w:tabs>
        <w:tab w:val="center" w:pos="4513"/>
        <w:tab w:val="right" w:pos="9026"/>
      </w:tabs>
      <w:spacing w:line="240" w:lineRule="auto"/>
    </w:pPr>
  </w:style>
  <w:style w:type="character" w:customStyle="1" w:styleId="FooterChar">
    <w:name w:val="Footer Char"/>
    <w:basedOn w:val="DefaultParagraphFont"/>
    <w:link w:val="Footer"/>
    <w:uiPriority w:val="99"/>
    <w:rsid w:val="00B043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043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323"/>
    <w:rPr>
      <w:rFonts w:ascii="Tahoma" w:hAnsi="Tahoma" w:cs="Tahoma"/>
      <w:sz w:val="16"/>
      <w:szCs w:val="16"/>
    </w:rPr>
  </w:style>
  <w:style w:type="paragraph" w:styleId="Header">
    <w:name w:val="header"/>
    <w:basedOn w:val="Normal"/>
    <w:link w:val="HeaderChar"/>
    <w:uiPriority w:val="99"/>
    <w:unhideWhenUsed/>
    <w:rsid w:val="00B04323"/>
    <w:pPr>
      <w:tabs>
        <w:tab w:val="center" w:pos="4513"/>
        <w:tab w:val="right" w:pos="9026"/>
      </w:tabs>
      <w:spacing w:line="240" w:lineRule="auto"/>
    </w:pPr>
  </w:style>
  <w:style w:type="character" w:customStyle="1" w:styleId="HeaderChar">
    <w:name w:val="Header Char"/>
    <w:basedOn w:val="DefaultParagraphFont"/>
    <w:link w:val="Header"/>
    <w:uiPriority w:val="99"/>
    <w:rsid w:val="00B04323"/>
  </w:style>
  <w:style w:type="paragraph" w:styleId="Footer">
    <w:name w:val="footer"/>
    <w:basedOn w:val="Normal"/>
    <w:link w:val="FooterChar"/>
    <w:uiPriority w:val="99"/>
    <w:unhideWhenUsed/>
    <w:rsid w:val="00B04323"/>
    <w:pPr>
      <w:tabs>
        <w:tab w:val="center" w:pos="4513"/>
        <w:tab w:val="right" w:pos="9026"/>
      </w:tabs>
      <w:spacing w:line="240" w:lineRule="auto"/>
    </w:pPr>
  </w:style>
  <w:style w:type="character" w:customStyle="1" w:styleId="FooterChar">
    <w:name w:val="Footer Char"/>
    <w:basedOn w:val="DefaultParagraphFont"/>
    <w:link w:val="Footer"/>
    <w:uiPriority w:val="99"/>
    <w:rsid w:val="00B04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hdphoto" Target="media/hdphoto1.wdp"/><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545</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Kovaljova</dc:creator>
  <cp:lastModifiedBy>Katie Kovaljova</cp:lastModifiedBy>
  <cp:revision>2</cp:revision>
  <dcterms:created xsi:type="dcterms:W3CDTF">2020-11-06T10:32:00Z</dcterms:created>
  <dcterms:modified xsi:type="dcterms:W3CDTF">2020-11-06T10:32:00Z</dcterms:modified>
</cp:coreProperties>
</file>